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CDC99" w14:textId="46878D3B" w:rsidR="000E432F" w:rsidRPr="00A706B9" w:rsidRDefault="00E329A6" w:rsidP="00CD4C4E">
      <w:pPr>
        <w:spacing w:line="360" w:lineRule="auto"/>
        <w:jc w:val="both"/>
        <w:rPr>
          <w:b/>
          <w:bCs/>
          <w:sz w:val="24"/>
          <w:szCs w:val="24"/>
        </w:rPr>
      </w:pPr>
      <w:r>
        <w:rPr>
          <w:b/>
          <w:bCs/>
          <w:sz w:val="24"/>
          <w:szCs w:val="24"/>
        </w:rPr>
        <w:t>£2.5 million</w:t>
      </w:r>
      <w:r w:rsidR="00803B82">
        <w:rPr>
          <w:b/>
          <w:bCs/>
          <w:sz w:val="24"/>
          <w:szCs w:val="24"/>
        </w:rPr>
        <w:t xml:space="preserve"> bond </w:t>
      </w:r>
      <w:r w:rsidR="00BA1247">
        <w:rPr>
          <w:b/>
          <w:bCs/>
          <w:sz w:val="24"/>
          <w:szCs w:val="24"/>
        </w:rPr>
        <w:t xml:space="preserve">launched </w:t>
      </w:r>
      <w:r w:rsidR="00803B82">
        <w:rPr>
          <w:b/>
          <w:bCs/>
          <w:sz w:val="24"/>
          <w:szCs w:val="24"/>
        </w:rPr>
        <w:t xml:space="preserve">to build </w:t>
      </w:r>
      <w:r w:rsidR="00F420E7">
        <w:rPr>
          <w:b/>
          <w:bCs/>
          <w:sz w:val="24"/>
          <w:szCs w:val="24"/>
        </w:rPr>
        <w:t>hydro pr</w:t>
      </w:r>
      <w:r w:rsidR="000E432F">
        <w:rPr>
          <w:b/>
          <w:bCs/>
          <w:sz w:val="24"/>
          <w:szCs w:val="24"/>
        </w:rPr>
        <w:t>oject</w:t>
      </w:r>
      <w:r w:rsidR="001B7095">
        <w:rPr>
          <w:b/>
          <w:bCs/>
          <w:sz w:val="24"/>
          <w:szCs w:val="24"/>
        </w:rPr>
        <w:t xml:space="preserve"> </w:t>
      </w:r>
      <w:r w:rsidR="00803B82">
        <w:rPr>
          <w:b/>
          <w:bCs/>
          <w:sz w:val="24"/>
          <w:szCs w:val="24"/>
        </w:rPr>
        <w:t>that will benefit fish stock</w:t>
      </w:r>
      <w:r w:rsidR="00F420E7">
        <w:rPr>
          <w:b/>
          <w:bCs/>
          <w:sz w:val="24"/>
          <w:szCs w:val="24"/>
        </w:rPr>
        <w:t xml:space="preserve">s </w:t>
      </w:r>
      <w:r w:rsidR="008370D1">
        <w:rPr>
          <w:b/>
          <w:bCs/>
          <w:sz w:val="24"/>
          <w:szCs w:val="24"/>
        </w:rPr>
        <w:t xml:space="preserve">in the river </w:t>
      </w:r>
      <w:r w:rsidR="009C3E45">
        <w:rPr>
          <w:b/>
          <w:bCs/>
          <w:sz w:val="24"/>
          <w:szCs w:val="24"/>
        </w:rPr>
        <w:t>Ouse</w:t>
      </w:r>
      <w:r w:rsidR="00CD3975">
        <w:rPr>
          <w:b/>
          <w:bCs/>
          <w:sz w:val="24"/>
          <w:szCs w:val="24"/>
        </w:rPr>
        <w:t xml:space="preserve"> </w:t>
      </w:r>
    </w:p>
    <w:p w14:paraId="1752BE8D" w14:textId="77777777" w:rsidR="00CD4C4E" w:rsidRDefault="00CD4C4E" w:rsidP="00CD4C4E">
      <w:pPr>
        <w:pStyle w:val="ListParagraph"/>
        <w:spacing w:line="360" w:lineRule="auto"/>
        <w:jc w:val="both"/>
        <w:rPr>
          <w:rFonts w:asciiTheme="minorHAnsi" w:hAnsiTheme="minorHAnsi" w:cstheme="minorHAnsi"/>
          <w:b/>
          <w:bCs/>
        </w:rPr>
      </w:pPr>
    </w:p>
    <w:p w14:paraId="5A5A40CF" w14:textId="2B7A99CE" w:rsidR="000E432F" w:rsidRPr="00763515" w:rsidRDefault="005B1783" w:rsidP="00CD4C4E">
      <w:pPr>
        <w:pStyle w:val="ListParagraph"/>
        <w:numPr>
          <w:ilvl w:val="0"/>
          <w:numId w:val="2"/>
        </w:numPr>
        <w:spacing w:line="360" w:lineRule="auto"/>
        <w:jc w:val="both"/>
        <w:rPr>
          <w:rFonts w:asciiTheme="minorHAnsi" w:hAnsiTheme="minorHAnsi" w:cstheme="minorHAnsi"/>
          <w:b/>
          <w:bCs/>
        </w:rPr>
      </w:pPr>
      <w:r>
        <w:rPr>
          <w:rFonts w:asciiTheme="minorHAnsi" w:hAnsiTheme="minorHAnsi" w:cstheme="minorHAnsi"/>
          <w:b/>
          <w:bCs/>
        </w:rPr>
        <w:t>Forecast to generate enough clean, green electricity to power the equivalent of 450 homes.</w:t>
      </w:r>
    </w:p>
    <w:p w14:paraId="537528C7" w14:textId="3089A82D" w:rsidR="001228ED" w:rsidRPr="00763515" w:rsidRDefault="001B7095" w:rsidP="00CD4C4E">
      <w:pPr>
        <w:pStyle w:val="ListParagraph"/>
        <w:numPr>
          <w:ilvl w:val="0"/>
          <w:numId w:val="2"/>
        </w:numPr>
        <w:spacing w:line="360" w:lineRule="auto"/>
        <w:jc w:val="both"/>
        <w:rPr>
          <w:rFonts w:asciiTheme="minorHAnsi" w:hAnsiTheme="minorHAnsi" w:cstheme="minorHAnsi"/>
          <w:b/>
          <w:bCs/>
        </w:rPr>
      </w:pPr>
      <w:r>
        <w:rPr>
          <w:rFonts w:asciiTheme="minorHAnsi" w:hAnsiTheme="minorHAnsi" w:cstheme="minorHAnsi"/>
          <w:b/>
        </w:rPr>
        <w:t>Offer</w:t>
      </w:r>
      <w:r w:rsidR="00763515" w:rsidRPr="00763515">
        <w:rPr>
          <w:rFonts w:asciiTheme="minorHAnsi" w:hAnsiTheme="minorHAnsi" w:cstheme="minorHAnsi"/>
          <w:b/>
        </w:rPr>
        <w:t xml:space="preserve">ing </w:t>
      </w:r>
      <w:r>
        <w:rPr>
          <w:rFonts w:asciiTheme="minorHAnsi" w:hAnsiTheme="minorHAnsi" w:cstheme="minorHAnsi"/>
          <w:b/>
        </w:rPr>
        <w:t xml:space="preserve">gross </w:t>
      </w:r>
      <w:r w:rsidR="00914ECE" w:rsidRPr="00763515">
        <w:rPr>
          <w:rFonts w:asciiTheme="minorHAnsi" w:hAnsiTheme="minorHAnsi" w:cstheme="minorHAnsi"/>
          <w:b/>
        </w:rPr>
        <w:t xml:space="preserve">fixed </w:t>
      </w:r>
      <w:r>
        <w:rPr>
          <w:rFonts w:asciiTheme="minorHAnsi" w:hAnsiTheme="minorHAnsi" w:cstheme="minorHAnsi"/>
          <w:b/>
        </w:rPr>
        <w:t>interest of</w:t>
      </w:r>
      <w:r w:rsidR="007D385F">
        <w:rPr>
          <w:rFonts w:asciiTheme="minorHAnsi" w:hAnsiTheme="minorHAnsi" w:cstheme="minorHAnsi"/>
          <w:b/>
        </w:rPr>
        <w:t xml:space="preserve"> 7</w:t>
      </w:r>
      <w:r w:rsidR="00E329A6">
        <w:rPr>
          <w:rFonts w:asciiTheme="minorHAnsi" w:hAnsiTheme="minorHAnsi" w:cstheme="minorHAnsi"/>
          <w:b/>
        </w:rPr>
        <w:t>.5</w:t>
      </w:r>
      <w:r w:rsidR="00763515" w:rsidRPr="00763515">
        <w:rPr>
          <w:rFonts w:asciiTheme="minorHAnsi" w:hAnsiTheme="minorHAnsi" w:cstheme="minorHAnsi"/>
          <w:b/>
        </w:rPr>
        <w:t xml:space="preserve">% per year </w:t>
      </w:r>
      <w:r w:rsidR="00E329A6">
        <w:rPr>
          <w:rFonts w:asciiTheme="minorHAnsi" w:hAnsiTheme="minorHAnsi" w:cstheme="minorHAnsi"/>
          <w:b/>
        </w:rPr>
        <w:t>for</w:t>
      </w:r>
      <w:r w:rsidR="00763515" w:rsidRPr="00763515">
        <w:rPr>
          <w:rFonts w:asciiTheme="minorHAnsi" w:hAnsiTheme="minorHAnsi" w:cstheme="minorHAnsi"/>
          <w:b/>
        </w:rPr>
        <w:t xml:space="preserve"> </w:t>
      </w:r>
      <w:r w:rsidR="00E329A6">
        <w:rPr>
          <w:rFonts w:asciiTheme="minorHAnsi" w:hAnsiTheme="minorHAnsi" w:cstheme="minorHAnsi"/>
          <w:b/>
        </w:rPr>
        <w:t>10</w:t>
      </w:r>
      <w:r w:rsidR="00763515" w:rsidRPr="00763515">
        <w:rPr>
          <w:rFonts w:asciiTheme="minorHAnsi" w:hAnsiTheme="minorHAnsi" w:cstheme="minorHAnsi"/>
          <w:b/>
        </w:rPr>
        <w:t xml:space="preserve"> years</w:t>
      </w:r>
      <w:r w:rsidR="003132A8">
        <w:rPr>
          <w:rFonts w:asciiTheme="minorHAnsi" w:hAnsiTheme="minorHAnsi" w:cstheme="minorHAnsi"/>
          <w:b/>
        </w:rPr>
        <w:t>.</w:t>
      </w:r>
    </w:p>
    <w:p w14:paraId="50AA437E" w14:textId="6ACE9B0D" w:rsidR="000E432F" w:rsidRPr="00763515" w:rsidRDefault="00763515" w:rsidP="00CD4C4E">
      <w:pPr>
        <w:pStyle w:val="ListParagraph"/>
        <w:numPr>
          <w:ilvl w:val="0"/>
          <w:numId w:val="2"/>
        </w:numPr>
        <w:spacing w:line="360" w:lineRule="auto"/>
        <w:jc w:val="both"/>
        <w:rPr>
          <w:rFonts w:asciiTheme="minorHAnsi" w:hAnsiTheme="minorHAnsi" w:cstheme="minorHAnsi"/>
          <w:b/>
          <w:bCs/>
        </w:rPr>
      </w:pPr>
      <w:r w:rsidRPr="00763515">
        <w:rPr>
          <w:rFonts w:asciiTheme="minorHAnsi" w:hAnsiTheme="minorHAnsi" w:cstheme="minorHAnsi"/>
          <w:b/>
          <w:bCs/>
        </w:rPr>
        <w:t>Min</w:t>
      </w:r>
      <w:r w:rsidR="007E70B2">
        <w:rPr>
          <w:rFonts w:asciiTheme="minorHAnsi" w:hAnsiTheme="minorHAnsi" w:cstheme="minorHAnsi"/>
          <w:b/>
          <w:bCs/>
        </w:rPr>
        <w:t>imum</w:t>
      </w:r>
      <w:r w:rsidRPr="00763515">
        <w:rPr>
          <w:rFonts w:asciiTheme="minorHAnsi" w:hAnsiTheme="minorHAnsi" w:cstheme="minorHAnsi"/>
          <w:b/>
          <w:bCs/>
        </w:rPr>
        <w:t xml:space="preserve"> investment </w:t>
      </w:r>
      <w:r w:rsidR="00BC6138">
        <w:rPr>
          <w:rFonts w:asciiTheme="minorHAnsi" w:hAnsiTheme="minorHAnsi" w:cstheme="minorHAnsi"/>
          <w:b/>
          <w:bCs/>
        </w:rPr>
        <w:t>of £</w:t>
      </w:r>
      <w:r w:rsidR="00E329A6">
        <w:rPr>
          <w:rFonts w:asciiTheme="minorHAnsi" w:hAnsiTheme="minorHAnsi" w:cstheme="minorHAnsi"/>
          <w:b/>
          <w:bCs/>
        </w:rPr>
        <w:t>2,</w:t>
      </w:r>
      <w:r w:rsidR="00E329A6" w:rsidRPr="00DC023A">
        <w:rPr>
          <w:rFonts w:asciiTheme="minorHAnsi" w:hAnsiTheme="minorHAnsi" w:cstheme="minorHAnsi"/>
          <w:b/>
          <w:bCs/>
        </w:rPr>
        <w:t>000</w:t>
      </w:r>
      <w:r w:rsidR="005B1783">
        <w:rPr>
          <w:rFonts w:asciiTheme="minorHAnsi" w:hAnsiTheme="minorHAnsi" w:cstheme="minorHAnsi"/>
          <w:b/>
          <w:bCs/>
        </w:rPr>
        <w:t xml:space="preserve"> or £</w:t>
      </w:r>
      <w:r w:rsidR="00AC23FF">
        <w:rPr>
          <w:rFonts w:asciiTheme="minorHAnsi" w:hAnsiTheme="minorHAnsi" w:cstheme="minorHAnsi"/>
          <w:b/>
          <w:bCs/>
        </w:rPr>
        <w:t>4</w:t>
      </w:r>
      <w:r w:rsidR="005B1783">
        <w:rPr>
          <w:rFonts w:asciiTheme="minorHAnsi" w:hAnsiTheme="minorHAnsi" w:cstheme="minorHAnsi"/>
          <w:b/>
          <w:bCs/>
        </w:rPr>
        <w:t>00 for local investors</w:t>
      </w:r>
      <w:r w:rsidR="005B1783">
        <w:rPr>
          <w:rStyle w:val="FootnoteReference"/>
          <w:rFonts w:asciiTheme="minorHAnsi" w:hAnsiTheme="minorHAnsi" w:cstheme="minorHAnsi"/>
          <w:b/>
          <w:bCs/>
        </w:rPr>
        <w:footnoteReference w:id="1"/>
      </w:r>
      <w:r w:rsidR="00BC6138" w:rsidRPr="00DC023A">
        <w:rPr>
          <w:rFonts w:ascii="Arial" w:eastAsiaTheme="minorHAnsi" w:hAnsi="Arial" w:cs="Arial"/>
          <w:b/>
          <w:sz w:val="20"/>
          <w:szCs w:val="20"/>
          <w:lang w:eastAsia="en-GB"/>
        </w:rPr>
        <w:t>.</w:t>
      </w:r>
    </w:p>
    <w:p w14:paraId="2EEC1383" w14:textId="627B8BFD" w:rsidR="0055131F" w:rsidRPr="0055131F" w:rsidRDefault="001228ED" w:rsidP="00CD4C4E">
      <w:pPr>
        <w:spacing w:before="100" w:beforeAutospacing="1" w:after="100" w:afterAutospacing="1" w:line="360" w:lineRule="auto"/>
        <w:jc w:val="both"/>
        <w:rPr>
          <w:rFonts w:asciiTheme="minorHAnsi" w:hAnsiTheme="minorHAnsi" w:cstheme="minorHAnsi"/>
        </w:rPr>
      </w:pPr>
      <w:r w:rsidRPr="008C3D04">
        <w:t xml:space="preserve">Working in partnership with </w:t>
      </w:r>
      <w:r w:rsidR="00E329A6">
        <w:t xml:space="preserve">the corporate finance team at </w:t>
      </w:r>
      <w:proofErr w:type="spellStart"/>
      <w:r w:rsidRPr="008C3D04">
        <w:t>Triodos</w:t>
      </w:r>
      <w:proofErr w:type="spellEnd"/>
      <w:r w:rsidRPr="008C3D04">
        <w:t xml:space="preserve"> Bank, </w:t>
      </w:r>
      <w:r w:rsidR="00E329A6">
        <w:t>Linton Hydro</w:t>
      </w:r>
      <w:r w:rsidR="00066BE3">
        <w:t xml:space="preserve"> </w:t>
      </w:r>
      <w:r w:rsidR="007D385F">
        <w:t>Ltd (‘</w:t>
      </w:r>
      <w:r w:rsidR="00E329A6">
        <w:t>Linton</w:t>
      </w:r>
      <w:r w:rsidR="00DC023A">
        <w:t xml:space="preserve"> Hydro</w:t>
      </w:r>
      <w:r w:rsidR="00066BE3">
        <w:t>’)</w:t>
      </w:r>
      <w:r w:rsidRPr="008C3D04">
        <w:rPr>
          <w:bCs/>
        </w:rPr>
        <w:t xml:space="preserve"> </w:t>
      </w:r>
      <w:r w:rsidR="00F72FA8">
        <w:rPr>
          <w:bCs/>
        </w:rPr>
        <w:t xml:space="preserve">today </w:t>
      </w:r>
      <w:r w:rsidR="00DC023A">
        <w:t>launches a £2.5 million</w:t>
      </w:r>
      <w:r w:rsidR="00DC023A" w:rsidRPr="008C3D04">
        <w:t xml:space="preserve"> </w:t>
      </w:r>
      <w:r w:rsidR="00F47823">
        <w:t xml:space="preserve">secured </w:t>
      </w:r>
      <w:r w:rsidR="00DC023A" w:rsidRPr="008C3D04">
        <w:t xml:space="preserve">bond issue </w:t>
      </w:r>
      <w:r w:rsidR="00640FD3" w:rsidRPr="008C3D04">
        <w:t xml:space="preserve">to develop a hydro power scheme on the </w:t>
      </w:r>
      <w:r w:rsidR="005E085F">
        <w:t>Linton Lock at</w:t>
      </w:r>
      <w:r w:rsidR="005540FC">
        <w:t xml:space="preserve"> </w:t>
      </w:r>
      <w:r w:rsidR="005540FC">
        <w:rPr>
          <w:lang w:eastAsia="nl-NL"/>
        </w:rPr>
        <w:t>Nun Monkton, North Yorkshire</w:t>
      </w:r>
      <w:r w:rsidR="005E085F">
        <w:t>. The bond will pa</w:t>
      </w:r>
      <w:bookmarkStart w:id="0" w:name="_GoBack"/>
      <w:bookmarkEnd w:id="0"/>
      <w:r w:rsidR="005E085F">
        <w:t xml:space="preserve">y </w:t>
      </w:r>
      <w:r w:rsidR="007D385F">
        <w:t>7</w:t>
      </w:r>
      <w:r w:rsidR="005E085F">
        <w:t>.5</w:t>
      </w:r>
      <w:r w:rsidR="008C3D04" w:rsidRPr="008C3D04">
        <w:t xml:space="preserve">% </w:t>
      </w:r>
      <w:r w:rsidR="00DC023A">
        <w:t>gross annual</w:t>
      </w:r>
      <w:r w:rsidR="005E085F">
        <w:t xml:space="preserve"> </w:t>
      </w:r>
      <w:r w:rsidR="008C3D04" w:rsidRPr="008C3D04">
        <w:t>inte</w:t>
      </w:r>
      <w:r w:rsidR="00763515" w:rsidRPr="008C3D04">
        <w:t xml:space="preserve">rest </w:t>
      </w:r>
      <w:r w:rsidR="005E085F">
        <w:t>for 10</w:t>
      </w:r>
      <w:r w:rsidR="00763515" w:rsidRPr="008C3D04">
        <w:t xml:space="preserve"> years</w:t>
      </w:r>
      <w:r w:rsidRPr="008C3D04">
        <w:t>. The</w:t>
      </w:r>
      <w:r w:rsidRPr="008C3D04">
        <w:rPr>
          <w:bCs/>
        </w:rPr>
        <w:t xml:space="preserve"> money raised will</w:t>
      </w:r>
      <w:r w:rsidR="00C473A1">
        <w:rPr>
          <w:bCs/>
        </w:rPr>
        <w:t xml:space="preserve"> </w:t>
      </w:r>
      <w:r w:rsidRPr="008C3D04">
        <w:rPr>
          <w:bCs/>
        </w:rPr>
        <w:t xml:space="preserve">be used </w:t>
      </w:r>
      <w:r w:rsidRPr="008C3D04">
        <w:t xml:space="preserve">to finance the development of </w:t>
      </w:r>
      <w:r w:rsidR="009C3E45">
        <w:t>a</w:t>
      </w:r>
      <w:r w:rsidR="009C3E45" w:rsidRPr="008C3D04">
        <w:t xml:space="preserve"> </w:t>
      </w:r>
      <w:r w:rsidR="005E085F">
        <w:t>28</w:t>
      </w:r>
      <w:r w:rsidR="007D385F">
        <w:t>0</w:t>
      </w:r>
      <w:r w:rsidR="00A61FE0">
        <w:t xml:space="preserve"> k</w:t>
      </w:r>
      <w:r w:rsidRPr="008C3D04">
        <w:t xml:space="preserve">W hydro power scheme </w:t>
      </w:r>
      <w:r w:rsidR="007E70B2" w:rsidRPr="008C3D04">
        <w:t xml:space="preserve">on the </w:t>
      </w:r>
      <w:r w:rsidR="007D385F">
        <w:t xml:space="preserve">river </w:t>
      </w:r>
      <w:r w:rsidR="009C3E45">
        <w:t>Ouse</w:t>
      </w:r>
      <w:r w:rsidR="00835DE3">
        <w:t xml:space="preserve"> and to acquire </w:t>
      </w:r>
      <w:r w:rsidR="0055131F" w:rsidRPr="0055131F">
        <w:rPr>
          <w:rFonts w:asciiTheme="minorHAnsi" w:hAnsiTheme="minorHAnsi" w:cstheme="minorHAnsi"/>
        </w:rPr>
        <w:t xml:space="preserve">an </w:t>
      </w:r>
      <w:r w:rsidR="000041D6">
        <w:rPr>
          <w:rFonts w:asciiTheme="minorHAnsi" w:hAnsiTheme="minorHAnsi" w:cstheme="minorHAnsi"/>
        </w:rPr>
        <w:t xml:space="preserve">adjacent </w:t>
      </w:r>
      <w:r w:rsidR="005E085F">
        <w:rPr>
          <w:rFonts w:asciiTheme="minorHAnsi" w:hAnsiTheme="minorHAnsi" w:cstheme="minorHAnsi"/>
        </w:rPr>
        <w:t>10</w:t>
      </w:r>
      <w:r w:rsidR="0055131F">
        <w:rPr>
          <w:rFonts w:asciiTheme="minorHAnsi" w:hAnsiTheme="minorHAnsi" w:cstheme="minorHAnsi"/>
        </w:rPr>
        <w:t xml:space="preserve">0 kW </w:t>
      </w:r>
      <w:r w:rsidR="00E3505D">
        <w:rPr>
          <w:rFonts w:asciiTheme="minorHAnsi" w:hAnsiTheme="minorHAnsi" w:cstheme="minorHAnsi"/>
        </w:rPr>
        <w:t xml:space="preserve">operational </w:t>
      </w:r>
      <w:r w:rsidR="0055131F" w:rsidRPr="0055131F">
        <w:rPr>
          <w:rFonts w:asciiTheme="minorHAnsi" w:hAnsiTheme="minorHAnsi" w:cstheme="minorHAnsi"/>
        </w:rPr>
        <w:t>hydro power scheme</w:t>
      </w:r>
      <w:r w:rsidR="00B64BAC">
        <w:rPr>
          <w:rFonts w:asciiTheme="minorHAnsi" w:hAnsiTheme="minorHAnsi" w:cstheme="minorHAnsi"/>
        </w:rPr>
        <w:t>.</w:t>
      </w:r>
      <w:r w:rsidR="005E085F">
        <w:rPr>
          <w:rFonts w:asciiTheme="minorHAnsi" w:hAnsiTheme="minorHAnsi" w:cstheme="minorHAnsi"/>
        </w:rPr>
        <w:t xml:space="preserve"> </w:t>
      </w:r>
      <w:r w:rsidR="009D4D39" w:rsidRPr="009D4D39">
        <w:rPr>
          <w:rFonts w:asciiTheme="minorHAnsi" w:hAnsiTheme="minorHAnsi" w:cstheme="minorHAnsi"/>
        </w:rPr>
        <w:t xml:space="preserve">It is anticipated that the Linton Lock </w:t>
      </w:r>
      <w:r w:rsidR="00724B34">
        <w:rPr>
          <w:rFonts w:asciiTheme="minorHAnsi" w:hAnsiTheme="minorHAnsi" w:cstheme="minorHAnsi"/>
        </w:rPr>
        <w:t xml:space="preserve">scheme </w:t>
      </w:r>
      <w:r w:rsidR="009D4D39" w:rsidRPr="009D4D39">
        <w:rPr>
          <w:rFonts w:asciiTheme="minorHAnsi" w:hAnsiTheme="minorHAnsi" w:cstheme="minorHAnsi"/>
        </w:rPr>
        <w:t xml:space="preserve">will be completed and generating electricity by the first quarter of 2017. </w:t>
      </w:r>
      <w:r w:rsidR="00DC023A">
        <w:rPr>
          <w:rFonts w:asciiTheme="minorHAnsi" w:hAnsiTheme="minorHAnsi" w:cstheme="minorHAnsi"/>
        </w:rPr>
        <w:t xml:space="preserve">Once the </w:t>
      </w:r>
      <w:r w:rsidR="00DD6118">
        <w:rPr>
          <w:rFonts w:asciiTheme="minorHAnsi" w:hAnsiTheme="minorHAnsi" w:cstheme="minorHAnsi"/>
        </w:rPr>
        <w:t>Linton Lock</w:t>
      </w:r>
      <w:r w:rsidR="00DC023A">
        <w:rPr>
          <w:rFonts w:asciiTheme="minorHAnsi" w:hAnsiTheme="minorHAnsi" w:cstheme="minorHAnsi"/>
        </w:rPr>
        <w:t xml:space="preserve"> scheme is operational, t</w:t>
      </w:r>
      <w:r w:rsidR="005E085F">
        <w:rPr>
          <w:rFonts w:asciiTheme="minorHAnsi" w:hAnsiTheme="minorHAnsi" w:cstheme="minorHAnsi"/>
        </w:rPr>
        <w:t xml:space="preserve">he </w:t>
      </w:r>
      <w:r w:rsidR="00DC023A">
        <w:rPr>
          <w:rFonts w:asciiTheme="minorHAnsi" w:hAnsiTheme="minorHAnsi" w:cstheme="minorHAnsi"/>
        </w:rPr>
        <w:t>two projects are forecast to generate</w:t>
      </w:r>
      <w:r w:rsidR="009C3E45">
        <w:rPr>
          <w:rFonts w:asciiTheme="minorHAnsi" w:hAnsiTheme="minorHAnsi" w:cstheme="minorHAnsi"/>
        </w:rPr>
        <w:t xml:space="preserve"> a combined</w:t>
      </w:r>
      <w:r w:rsidR="00DC023A">
        <w:rPr>
          <w:rFonts w:asciiTheme="minorHAnsi" w:hAnsiTheme="minorHAnsi" w:cstheme="minorHAnsi"/>
        </w:rPr>
        <w:t xml:space="preserve"> 1.</w:t>
      </w:r>
      <w:r w:rsidR="0073360A">
        <w:rPr>
          <w:rFonts w:asciiTheme="minorHAnsi" w:hAnsiTheme="minorHAnsi" w:cstheme="minorHAnsi"/>
        </w:rPr>
        <w:t>87</w:t>
      </w:r>
      <w:r w:rsidR="00BE46D4">
        <w:rPr>
          <w:rFonts w:asciiTheme="minorHAnsi" w:hAnsiTheme="minorHAnsi" w:cstheme="minorHAnsi"/>
        </w:rPr>
        <w:t xml:space="preserve"> </w:t>
      </w:r>
      <w:proofErr w:type="spellStart"/>
      <w:r w:rsidR="00DC023A">
        <w:rPr>
          <w:rFonts w:asciiTheme="minorHAnsi" w:hAnsiTheme="minorHAnsi" w:cstheme="minorHAnsi"/>
        </w:rPr>
        <w:t>GWh</w:t>
      </w:r>
      <w:proofErr w:type="spellEnd"/>
      <w:r w:rsidR="00DC023A">
        <w:rPr>
          <w:rFonts w:asciiTheme="minorHAnsi" w:hAnsiTheme="minorHAnsi" w:cstheme="minorHAnsi"/>
        </w:rPr>
        <w:t xml:space="preserve"> of</w:t>
      </w:r>
      <w:r w:rsidR="005E085F">
        <w:rPr>
          <w:rFonts w:asciiTheme="minorHAnsi" w:hAnsiTheme="minorHAnsi" w:cstheme="minorHAnsi"/>
        </w:rPr>
        <w:t xml:space="preserve"> electricity</w:t>
      </w:r>
      <w:r w:rsidR="00DC023A">
        <w:rPr>
          <w:rFonts w:asciiTheme="minorHAnsi" w:hAnsiTheme="minorHAnsi" w:cstheme="minorHAnsi"/>
        </w:rPr>
        <w:t xml:space="preserve"> – enough </w:t>
      </w:r>
      <w:r w:rsidR="005E085F">
        <w:rPr>
          <w:rFonts w:asciiTheme="minorHAnsi" w:hAnsiTheme="minorHAnsi" w:cstheme="minorHAnsi"/>
        </w:rPr>
        <w:t xml:space="preserve">to power </w:t>
      </w:r>
      <w:r w:rsidR="00262922">
        <w:rPr>
          <w:rFonts w:asciiTheme="minorHAnsi" w:hAnsiTheme="minorHAnsi" w:cstheme="minorHAnsi"/>
        </w:rPr>
        <w:t>450</w:t>
      </w:r>
      <w:r w:rsidR="005E085F">
        <w:rPr>
          <w:rFonts w:asciiTheme="minorHAnsi" w:hAnsiTheme="minorHAnsi" w:cstheme="minorHAnsi"/>
        </w:rPr>
        <w:t xml:space="preserve"> homes equivalent</w:t>
      </w:r>
      <w:r w:rsidR="00CC379E">
        <w:rPr>
          <w:rStyle w:val="FootnoteReference"/>
          <w:rFonts w:asciiTheme="minorHAnsi" w:hAnsiTheme="minorHAnsi" w:cstheme="minorHAnsi"/>
        </w:rPr>
        <w:footnoteReference w:id="2"/>
      </w:r>
      <w:r w:rsidR="005E085F">
        <w:rPr>
          <w:rFonts w:asciiTheme="minorHAnsi" w:hAnsiTheme="minorHAnsi" w:cstheme="minorHAnsi"/>
        </w:rPr>
        <w:t>.</w:t>
      </w:r>
      <w:r w:rsidR="009D4D39">
        <w:rPr>
          <w:rFonts w:asciiTheme="minorHAnsi" w:hAnsiTheme="minorHAnsi" w:cstheme="minorHAnsi"/>
        </w:rPr>
        <w:t xml:space="preserve"> </w:t>
      </w:r>
      <w:r w:rsidR="000041D6">
        <w:rPr>
          <w:rFonts w:asciiTheme="minorHAnsi" w:hAnsiTheme="minorHAnsi" w:cstheme="minorHAnsi"/>
        </w:rPr>
        <w:t xml:space="preserve">The two schemes will be the biggest hydro projects in Yorkshire, using the largest </w:t>
      </w:r>
      <w:r w:rsidR="000041D6">
        <w:rPr>
          <w:lang w:eastAsia="en-US"/>
        </w:rPr>
        <w:t xml:space="preserve">Archimedean </w:t>
      </w:r>
      <w:r w:rsidR="000041D6">
        <w:rPr>
          <w:rFonts w:asciiTheme="minorHAnsi" w:hAnsiTheme="minorHAnsi" w:cstheme="minorHAnsi"/>
        </w:rPr>
        <w:t xml:space="preserve">screw in the world. </w:t>
      </w:r>
    </w:p>
    <w:p w14:paraId="31B56128" w14:textId="720AE1C2" w:rsidR="00337BE0" w:rsidRPr="008C3D04" w:rsidRDefault="00A44A1F" w:rsidP="00CD4C4E">
      <w:pPr>
        <w:spacing w:line="360" w:lineRule="auto"/>
        <w:jc w:val="both"/>
      </w:pPr>
      <w:r>
        <w:t>Dave Mann,</w:t>
      </w:r>
      <w:r w:rsidR="00337BE0" w:rsidRPr="008C3D04">
        <w:t xml:space="preserve"> Director of </w:t>
      </w:r>
      <w:r w:rsidR="005E085F">
        <w:t>Linton</w:t>
      </w:r>
      <w:r w:rsidR="00337BE0" w:rsidRPr="008C3D04">
        <w:t xml:space="preserve"> </w:t>
      </w:r>
      <w:r w:rsidR="00337BE0" w:rsidRPr="00835DE3">
        <w:t xml:space="preserve">says: </w:t>
      </w:r>
      <w:r w:rsidR="00205896" w:rsidRPr="00835DE3">
        <w:t>"</w:t>
      </w:r>
      <w:r w:rsidRPr="00835DE3">
        <w:t xml:space="preserve">This project will </w:t>
      </w:r>
      <w:r w:rsidR="00CD3975" w:rsidRPr="00835DE3">
        <w:t xml:space="preserve">harness the power of the river Ouse to produce a significant amount of clean renewable electricity as well as build new fish passes allowing salmon, sea trout and other species to move upstream and reach historic spawning </w:t>
      </w:r>
      <w:r w:rsidR="00835DE3">
        <w:t>grounds.</w:t>
      </w:r>
      <w:r w:rsidR="00205896" w:rsidRPr="00835DE3">
        <w:t>"</w:t>
      </w:r>
    </w:p>
    <w:p w14:paraId="165D09D6" w14:textId="77777777" w:rsidR="002A2860" w:rsidRDefault="002A2860" w:rsidP="00CD4C4E">
      <w:pPr>
        <w:spacing w:line="360" w:lineRule="auto"/>
        <w:jc w:val="both"/>
        <w:rPr>
          <w:sz w:val="22"/>
          <w:szCs w:val="22"/>
        </w:rPr>
      </w:pPr>
    </w:p>
    <w:p w14:paraId="3A845079" w14:textId="01100F19" w:rsidR="00BE46D4" w:rsidRPr="00CD4C4E" w:rsidRDefault="00BE46D4" w:rsidP="00CD4C4E">
      <w:pPr>
        <w:spacing w:line="360" w:lineRule="auto"/>
        <w:jc w:val="both"/>
        <w:rPr>
          <w:b/>
        </w:rPr>
      </w:pPr>
      <w:r w:rsidRPr="00CD4C4E">
        <w:rPr>
          <w:b/>
        </w:rPr>
        <w:t>Environmental benefits</w:t>
      </w:r>
    </w:p>
    <w:p w14:paraId="4B5FD80E" w14:textId="2A57EC33" w:rsidR="00BE46D4" w:rsidRPr="00CD4C4E" w:rsidRDefault="00BE46D4" w:rsidP="00CD4C4E">
      <w:pPr>
        <w:spacing w:line="360" w:lineRule="auto"/>
        <w:jc w:val="both"/>
      </w:pPr>
      <w:r w:rsidRPr="00CD4C4E">
        <w:t xml:space="preserve">The Linton </w:t>
      </w:r>
      <w:r w:rsidR="009C3E45">
        <w:t>Lock</w:t>
      </w:r>
      <w:r w:rsidR="009C3E45" w:rsidRPr="00CD4C4E">
        <w:t xml:space="preserve"> </w:t>
      </w:r>
      <w:r w:rsidRPr="00CD4C4E">
        <w:t>scheme will bring additional environmental benefits</w:t>
      </w:r>
      <w:r w:rsidR="00B54CE6" w:rsidRPr="00CD4C4E">
        <w:t xml:space="preserve"> to the river </w:t>
      </w:r>
      <w:r w:rsidR="009C3E45">
        <w:t>Ouse</w:t>
      </w:r>
      <w:r w:rsidR="009C3E45" w:rsidRPr="00CD4C4E">
        <w:t xml:space="preserve"> </w:t>
      </w:r>
      <w:r w:rsidRPr="00CD4C4E">
        <w:t>through the installation of a series of modern fish passes</w:t>
      </w:r>
      <w:r w:rsidR="00B54CE6" w:rsidRPr="00CD4C4E">
        <w:t xml:space="preserve"> alongside the </w:t>
      </w:r>
      <w:r w:rsidR="009C3E45">
        <w:t xml:space="preserve">new </w:t>
      </w:r>
      <w:r w:rsidR="00B54CE6" w:rsidRPr="00CD4C4E">
        <w:t>turbine</w:t>
      </w:r>
      <w:r w:rsidRPr="00CD4C4E">
        <w:t xml:space="preserve">. Currently migratory fish species struggle to progress upstream to </w:t>
      </w:r>
      <w:r w:rsidR="00B54CE6" w:rsidRPr="00CD4C4E">
        <w:t xml:space="preserve">their historic </w:t>
      </w:r>
      <w:r w:rsidRPr="00CD4C4E">
        <w:t xml:space="preserve">spawning grounds due </w:t>
      </w:r>
      <w:r w:rsidR="00C12B0A" w:rsidRPr="00CD4C4E">
        <w:t xml:space="preserve">to </w:t>
      </w:r>
      <w:r w:rsidRPr="00CD4C4E">
        <w:t xml:space="preserve">difficulty </w:t>
      </w:r>
      <w:r w:rsidR="00C12B0A" w:rsidRPr="00CD4C4E">
        <w:t xml:space="preserve">in passing the </w:t>
      </w:r>
      <w:r w:rsidRPr="00CD4C4E">
        <w:t>lock</w:t>
      </w:r>
      <w:r w:rsidR="00C12B0A" w:rsidRPr="00CD4C4E">
        <w:t xml:space="preserve">. </w:t>
      </w:r>
      <w:r w:rsidR="00B54CE6" w:rsidRPr="00CD4C4E">
        <w:t>An</w:t>
      </w:r>
      <w:r w:rsidR="00C12B0A" w:rsidRPr="00CD4C4E">
        <w:t xml:space="preserve"> existing dilapidated fish pass</w:t>
      </w:r>
      <w:r w:rsidR="00B54CE6" w:rsidRPr="00CD4C4E">
        <w:t xml:space="preserve"> at the lock will be refurbished and </w:t>
      </w:r>
      <w:r w:rsidR="00C12B0A" w:rsidRPr="00CD4C4E">
        <w:t>three new modern fish passes</w:t>
      </w:r>
      <w:r w:rsidR="00B54CE6" w:rsidRPr="00CD4C4E">
        <w:t xml:space="preserve"> installed as part of the scheme which will significantly improve the</w:t>
      </w:r>
      <w:r w:rsidR="00C12B0A" w:rsidRPr="00CD4C4E">
        <w:t xml:space="preserve"> migration of salmon, sea trout, brown trout, lamprey and eels in the river.</w:t>
      </w:r>
    </w:p>
    <w:p w14:paraId="21A1A4D2" w14:textId="77777777" w:rsidR="00BA1247" w:rsidRDefault="00BA1247" w:rsidP="00CD4C4E">
      <w:pPr>
        <w:spacing w:line="360" w:lineRule="auto"/>
        <w:jc w:val="both"/>
        <w:rPr>
          <w:rFonts w:ascii="Helvetica" w:hAnsi="Helvetica"/>
          <w:lang w:val="en-US"/>
        </w:rPr>
      </w:pPr>
    </w:p>
    <w:p w14:paraId="2683CB1C" w14:textId="77777777" w:rsidR="00835DE3" w:rsidRDefault="00835DE3" w:rsidP="00CD4C4E">
      <w:pPr>
        <w:spacing w:line="360" w:lineRule="auto"/>
        <w:jc w:val="both"/>
        <w:rPr>
          <w:b/>
        </w:rPr>
      </w:pPr>
    </w:p>
    <w:p w14:paraId="2913BFEC" w14:textId="77777777" w:rsidR="00835DE3" w:rsidRDefault="00835DE3" w:rsidP="00CD4C4E">
      <w:pPr>
        <w:spacing w:line="360" w:lineRule="auto"/>
        <w:jc w:val="both"/>
        <w:rPr>
          <w:b/>
        </w:rPr>
      </w:pPr>
    </w:p>
    <w:p w14:paraId="25D16EA2" w14:textId="77777777" w:rsidR="00BA1247" w:rsidRPr="008C3D04" w:rsidRDefault="00BA1247" w:rsidP="00CD4C4E">
      <w:pPr>
        <w:spacing w:line="360" w:lineRule="auto"/>
        <w:jc w:val="both"/>
        <w:rPr>
          <w:b/>
        </w:rPr>
      </w:pPr>
      <w:r w:rsidRPr="008C3D04">
        <w:rPr>
          <w:b/>
        </w:rPr>
        <w:t>Local benefits</w:t>
      </w:r>
    </w:p>
    <w:p w14:paraId="6E8DF246" w14:textId="7C9D7957" w:rsidR="00BA1247" w:rsidRPr="00EF6147" w:rsidRDefault="00BA1247" w:rsidP="00CD4C4E">
      <w:pPr>
        <w:spacing w:line="360" w:lineRule="auto"/>
        <w:jc w:val="both"/>
      </w:pPr>
      <w:r w:rsidRPr="008C3D04">
        <w:t xml:space="preserve">The </w:t>
      </w:r>
      <w:r>
        <w:t>Linton Lock</w:t>
      </w:r>
      <w:r w:rsidRPr="008C3D04">
        <w:t xml:space="preserve"> </w:t>
      </w:r>
      <w:r w:rsidR="009C3E45">
        <w:t xml:space="preserve">scheme is pre-accredited for the Government’s Feed-in-Tariff scheme for renewable energy and </w:t>
      </w:r>
      <w:r w:rsidRPr="00EF6147">
        <w:t xml:space="preserve">will </w:t>
      </w:r>
      <w:r w:rsidR="009C3E45">
        <w:t xml:space="preserve">also </w:t>
      </w:r>
      <w:r w:rsidR="00F72FA8">
        <w:t>sell</w:t>
      </w:r>
      <w:r>
        <w:t xml:space="preserve"> electricity to a local</w:t>
      </w:r>
      <w:r w:rsidR="00262922">
        <w:t xml:space="preserve"> free-range chicken</w:t>
      </w:r>
      <w:r>
        <w:t xml:space="preserve"> farm at a price lower than the prevailing rate, </w:t>
      </w:r>
      <w:r w:rsidR="009C3E45">
        <w:t>and any surplus to</w:t>
      </w:r>
      <w:r>
        <w:t xml:space="preserve"> the national grid. The </w:t>
      </w:r>
      <w:r w:rsidR="00B64BAC">
        <w:t xml:space="preserve">existing </w:t>
      </w:r>
      <w:r w:rsidR="009C3E45">
        <w:t xml:space="preserve">100kW </w:t>
      </w:r>
      <w:r>
        <w:t xml:space="preserve">operational project </w:t>
      </w:r>
      <w:r w:rsidR="009C3E45">
        <w:t xml:space="preserve">already </w:t>
      </w:r>
      <w:r>
        <w:t>has a power pur</w:t>
      </w:r>
      <w:r w:rsidR="00724B34">
        <w:t>chase agreement in place with Lo</w:t>
      </w:r>
      <w:r>
        <w:t xml:space="preserve">C02 Energy, an independent sustainable energy provider. </w:t>
      </w:r>
    </w:p>
    <w:p w14:paraId="569454D3" w14:textId="77777777" w:rsidR="00BA1247" w:rsidRPr="00EF6147" w:rsidRDefault="00BA1247" w:rsidP="00CD4C4E">
      <w:pPr>
        <w:shd w:val="clear" w:color="auto" w:fill="FFFFFF"/>
        <w:spacing w:line="360" w:lineRule="auto"/>
        <w:jc w:val="both"/>
      </w:pPr>
    </w:p>
    <w:p w14:paraId="138703FD" w14:textId="7634D8B0" w:rsidR="00BA1247" w:rsidRPr="00EF6147" w:rsidRDefault="00BA1247" w:rsidP="00CD4C4E">
      <w:pPr>
        <w:shd w:val="clear" w:color="auto" w:fill="FFFFFF"/>
        <w:spacing w:line="360" w:lineRule="auto"/>
        <w:jc w:val="both"/>
      </w:pPr>
      <w:r w:rsidRPr="00EF6147">
        <w:t xml:space="preserve">Dan Hird, head of </w:t>
      </w:r>
      <w:proofErr w:type="spellStart"/>
      <w:r w:rsidRPr="00EF6147">
        <w:t>Triodos</w:t>
      </w:r>
      <w:proofErr w:type="spellEnd"/>
      <w:r w:rsidRPr="00EF6147">
        <w:t xml:space="preserve"> Bank Corporate Finance, comments: “</w:t>
      </w:r>
      <w:r>
        <w:t xml:space="preserve">The </w:t>
      </w:r>
      <w:r w:rsidR="00CB34AF">
        <w:t>Linton Lock</w:t>
      </w:r>
      <w:r>
        <w:t xml:space="preserve"> hydro power scheme is a </w:t>
      </w:r>
      <w:r w:rsidR="009C3E45">
        <w:t>great</w:t>
      </w:r>
      <w:r>
        <w:t xml:space="preserve"> example of a renewable energy project which will benefit </w:t>
      </w:r>
      <w:r w:rsidR="009C3E45">
        <w:t xml:space="preserve">both </w:t>
      </w:r>
      <w:r>
        <w:t>local businesses and the environment</w:t>
      </w:r>
      <w:r w:rsidR="009C3E45">
        <w:t xml:space="preserve"> to achieve sustainability</w:t>
      </w:r>
      <w:r>
        <w:t>. We are delighted to make this investment opportunity available to individual investors who want to combine a financial return with positive local and environmental impact.”</w:t>
      </w:r>
    </w:p>
    <w:p w14:paraId="283D390B" w14:textId="77777777" w:rsidR="002A2860" w:rsidRDefault="002A2860" w:rsidP="00CD4C4E">
      <w:pPr>
        <w:spacing w:line="360" w:lineRule="auto"/>
        <w:jc w:val="both"/>
        <w:rPr>
          <w:b/>
          <w:sz w:val="22"/>
          <w:szCs w:val="22"/>
        </w:rPr>
      </w:pPr>
    </w:p>
    <w:p w14:paraId="4FC2204E" w14:textId="77777777" w:rsidR="002A2860" w:rsidRPr="008C3D04" w:rsidRDefault="002A2860" w:rsidP="00CD4C4E">
      <w:pPr>
        <w:spacing w:line="360" w:lineRule="auto"/>
        <w:jc w:val="both"/>
        <w:rPr>
          <w:b/>
        </w:rPr>
      </w:pPr>
      <w:r w:rsidRPr="008C3D04">
        <w:rPr>
          <w:b/>
        </w:rPr>
        <w:t>Repayments</w:t>
      </w:r>
    </w:p>
    <w:p w14:paraId="655E2AD9" w14:textId="63DD0CA7" w:rsidR="0054422A" w:rsidRPr="00CD5DC0" w:rsidRDefault="00CB34AF" w:rsidP="00CD4C4E">
      <w:pPr>
        <w:spacing w:line="360" w:lineRule="auto"/>
        <w:jc w:val="both"/>
        <w:rPr>
          <w:rFonts w:asciiTheme="minorHAnsi" w:hAnsiTheme="minorHAnsi" w:cstheme="minorHAnsi"/>
        </w:rPr>
      </w:pPr>
      <w:r>
        <w:rPr>
          <w:rFonts w:asciiTheme="minorHAnsi" w:hAnsiTheme="minorHAnsi" w:cstheme="minorHAnsi"/>
        </w:rPr>
        <w:t xml:space="preserve">Linton Hydro will repay investors’ capital in </w:t>
      </w:r>
      <w:r w:rsidR="004A5B31">
        <w:rPr>
          <w:rFonts w:asciiTheme="minorHAnsi" w:hAnsiTheme="minorHAnsi" w:cstheme="minorHAnsi"/>
        </w:rPr>
        <w:t xml:space="preserve">eight </w:t>
      </w:r>
      <w:r>
        <w:rPr>
          <w:rFonts w:asciiTheme="minorHAnsi" w:hAnsiTheme="minorHAnsi" w:cstheme="minorHAnsi"/>
        </w:rPr>
        <w:t xml:space="preserve">equal annual </w:t>
      </w:r>
      <w:r w:rsidR="00C96CEA" w:rsidRPr="00C96CEA">
        <w:rPr>
          <w:rFonts w:asciiTheme="minorHAnsi" w:hAnsiTheme="minorHAnsi" w:cstheme="minorHAnsi"/>
        </w:rPr>
        <w:t>instalments</w:t>
      </w:r>
      <w:r>
        <w:rPr>
          <w:rFonts w:asciiTheme="minorHAnsi" w:hAnsiTheme="minorHAnsi" w:cstheme="minorHAnsi"/>
        </w:rPr>
        <w:t xml:space="preserve"> </w:t>
      </w:r>
      <w:r w:rsidR="004A5B31">
        <w:rPr>
          <w:rFonts w:asciiTheme="minorHAnsi" w:hAnsiTheme="minorHAnsi" w:cstheme="minorHAnsi"/>
        </w:rPr>
        <w:t xml:space="preserve">from the </w:t>
      </w:r>
      <w:r>
        <w:rPr>
          <w:rFonts w:asciiTheme="minorHAnsi" w:hAnsiTheme="minorHAnsi" w:cstheme="minorHAnsi"/>
        </w:rPr>
        <w:t>th</w:t>
      </w:r>
      <w:r w:rsidR="004A5B31">
        <w:rPr>
          <w:rFonts w:asciiTheme="minorHAnsi" w:hAnsiTheme="minorHAnsi" w:cstheme="minorHAnsi"/>
        </w:rPr>
        <w:t>ird</w:t>
      </w:r>
      <w:r>
        <w:rPr>
          <w:rFonts w:asciiTheme="minorHAnsi" w:hAnsiTheme="minorHAnsi" w:cstheme="minorHAnsi"/>
        </w:rPr>
        <w:t xml:space="preserve"> year,</w:t>
      </w:r>
      <w:r w:rsidR="00C96CEA" w:rsidRPr="00C96CEA">
        <w:rPr>
          <w:rFonts w:asciiTheme="minorHAnsi" w:hAnsiTheme="minorHAnsi" w:cstheme="minorHAnsi"/>
        </w:rPr>
        <w:t xml:space="preserve"> with the first instalment payable on </w:t>
      </w:r>
      <w:r w:rsidR="004A5B31">
        <w:rPr>
          <w:rFonts w:asciiTheme="minorHAnsi" w:hAnsiTheme="minorHAnsi" w:cstheme="minorHAnsi"/>
        </w:rPr>
        <w:t>30 June 2019</w:t>
      </w:r>
      <w:r w:rsidR="00C96CEA" w:rsidRPr="00C96CEA">
        <w:rPr>
          <w:rFonts w:asciiTheme="minorHAnsi" w:hAnsiTheme="minorHAnsi" w:cstheme="minorHAnsi"/>
        </w:rPr>
        <w:t xml:space="preserve"> and the final instalment payable on </w:t>
      </w:r>
      <w:r w:rsidR="004A5B31">
        <w:rPr>
          <w:rFonts w:asciiTheme="minorHAnsi" w:hAnsiTheme="minorHAnsi" w:cstheme="minorHAnsi"/>
        </w:rPr>
        <w:t>30 June 2026</w:t>
      </w:r>
      <w:r w:rsidR="00C96CEA" w:rsidRPr="00C96CEA">
        <w:rPr>
          <w:rFonts w:asciiTheme="minorHAnsi" w:hAnsiTheme="minorHAnsi" w:cstheme="minorHAnsi"/>
        </w:rPr>
        <w:t xml:space="preserve">. </w:t>
      </w:r>
      <w:r w:rsidR="00CD5DC0">
        <w:rPr>
          <w:rFonts w:asciiTheme="minorHAnsi" w:hAnsiTheme="minorHAnsi" w:cstheme="minorHAnsi"/>
        </w:rPr>
        <w:t>T</w:t>
      </w:r>
      <w:r w:rsidR="00C96CEA" w:rsidRPr="00C96CEA">
        <w:rPr>
          <w:rFonts w:asciiTheme="minorHAnsi" w:hAnsiTheme="minorHAnsi" w:cstheme="minorHAnsi"/>
        </w:rPr>
        <w:t xml:space="preserve">he company is </w:t>
      </w:r>
      <w:r w:rsidR="00CD5DC0">
        <w:rPr>
          <w:rFonts w:asciiTheme="minorHAnsi" w:hAnsiTheme="minorHAnsi" w:cstheme="minorHAnsi"/>
        </w:rPr>
        <w:t>offering</w:t>
      </w:r>
      <w:r w:rsidR="00C96CEA" w:rsidRPr="00C96CEA">
        <w:rPr>
          <w:rFonts w:asciiTheme="minorHAnsi" w:hAnsiTheme="minorHAnsi" w:cstheme="minorHAnsi"/>
        </w:rPr>
        <w:t xml:space="preserve"> </w:t>
      </w:r>
      <w:r w:rsidR="00CD5DC0">
        <w:rPr>
          <w:rFonts w:asciiTheme="minorHAnsi" w:hAnsiTheme="minorHAnsi" w:cstheme="minorHAnsi"/>
        </w:rPr>
        <w:t xml:space="preserve">investors interest of </w:t>
      </w:r>
      <w:r w:rsidR="001A19A0">
        <w:rPr>
          <w:rFonts w:asciiTheme="minorHAnsi" w:hAnsiTheme="minorHAnsi" w:cstheme="minorHAnsi"/>
        </w:rPr>
        <w:t>7</w:t>
      </w:r>
      <w:r w:rsidR="005E085F">
        <w:rPr>
          <w:rFonts w:asciiTheme="minorHAnsi" w:hAnsiTheme="minorHAnsi" w:cstheme="minorHAnsi"/>
        </w:rPr>
        <w:t>.5</w:t>
      </w:r>
      <w:r w:rsidR="00066BE3">
        <w:rPr>
          <w:rFonts w:asciiTheme="minorHAnsi" w:hAnsiTheme="minorHAnsi" w:cstheme="minorHAnsi"/>
        </w:rPr>
        <w:t>%</w:t>
      </w:r>
      <w:r w:rsidR="00C96CEA" w:rsidRPr="00C96CEA">
        <w:rPr>
          <w:rFonts w:asciiTheme="minorHAnsi" w:hAnsiTheme="minorHAnsi" w:cstheme="minorHAnsi"/>
        </w:rPr>
        <w:t xml:space="preserve"> gross </w:t>
      </w:r>
      <w:r w:rsidR="00CD5DC0">
        <w:rPr>
          <w:rFonts w:asciiTheme="minorHAnsi" w:hAnsiTheme="minorHAnsi" w:cstheme="minorHAnsi"/>
        </w:rPr>
        <w:t>per year on the capital outstanding</w:t>
      </w:r>
      <w:r w:rsidR="00C96CEA" w:rsidRPr="00C96CEA">
        <w:rPr>
          <w:rFonts w:asciiTheme="minorHAnsi" w:hAnsiTheme="minorHAnsi" w:cstheme="minorHAnsi"/>
        </w:rPr>
        <w:t>.</w:t>
      </w:r>
      <w:r w:rsidR="00F72FA8">
        <w:rPr>
          <w:rFonts w:asciiTheme="minorHAnsi" w:hAnsiTheme="minorHAnsi" w:cstheme="minorHAnsi"/>
        </w:rPr>
        <w:t xml:space="preserve"> Payment of interest and repayment of capital is dependent of the </w:t>
      </w:r>
      <w:r w:rsidR="005B1783">
        <w:rPr>
          <w:rFonts w:asciiTheme="minorHAnsi" w:hAnsiTheme="minorHAnsi" w:cstheme="minorHAnsi"/>
        </w:rPr>
        <w:t xml:space="preserve">successful construction and operation of the new scheme and the </w:t>
      </w:r>
      <w:r w:rsidR="00F72FA8">
        <w:rPr>
          <w:rFonts w:asciiTheme="minorHAnsi" w:hAnsiTheme="minorHAnsi" w:cstheme="minorHAnsi"/>
        </w:rPr>
        <w:t xml:space="preserve">continued success of the operational scheme. </w:t>
      </w:r>
      <w:r w:rsidR="00C96CEA" w:rsidRPr="00C96CEA">
        <w:rPr>
          <w:rFonts w:asciiTheme="minorHAnsi" w:hAnsiTheme="minorHAnsi" w:cstheme="minorHAnsi"/>
        </w:rPr>
        <w:br/>
      </w:r>
    </w:p>
    <w:p w14:paraId="145730A7" w14:textId="7A10A3A5" w:rsidR="009D4D39" w:rsidRPr="009D4D39" w:rsidRDefault="009D4D39" w:rsidP="00CD4C4E">
      <w:pPr>
        <w:spacing w:line="360" w:lineRule="auto"/>
        <w:jc w:val="both"/>
      </w:pPr>
      <w:r w:rsidRPr="009D4D39">
        <w:t>The Linton Hydro shareholders have already invested £</w:t>
      </w:r>
      <w:r w:rsidR="00AC23FF">
        <w:t>494</w:t>
      </w:r>
      <w:r w:rsidRPr="009D4D39">
        <w:t>,000 of capital into the schemes and this will remain in the company as risk capital until the secured bonds are repaid in full.</w:t>
      </w:r>
    </w:p>
    <w:p w14:paraId="689EB0DA" w14:textId="257DB26A" w:rsidR="00874EB0" w:rsidRDefault="00874EB0" w:rsidP="00CD4C4E">
      <w:pPr>
        <w:spacing w:line="360" w:lineRule="auto"/>
        <w:jc w:val="both"/>
      </w:pPr>
    </w:p>
    <w:p w14:paraId="2AF39C39" w14:textId="6469E07E" w:rsidR="008C3D04" w:rsidRDefault="00066BE3" w:rsidP="00CD4C4E">
      <w:pPr>
        <w:shd w:val="clear" w:color="auto" w:fill="FFFFFF"/>
        <w:spacing w:before="100" w:beforeAutospacing="1" w:after="100" w:afterAutospacing="1" w:line="360" w:lineRule="auto"/>
        <w:jc w:val="both"/>
        <w:rPr>
          <w:b/>
        </w:rPr>
      </w:pPr>
      <w:r w:rsidRPr="00C96CEA">
        <w:rPr>
          <w:b/>
        </w:rPr>
        <w:t xml:space="preserve">An investment in </w:t>
      </w:r>
      <w:r w:rsidR="00CB34AF">
        <w:rPr>
          <w:b/>
        </w:rPr>
        <w:t>Linton Hydro</w:t>
      </w:r>
      <w:r w:rsidRPr="00C96CEA">
        <w:rPr>
          <w:b/>
        </w:rPr>
        <w:t xml:space="preserve"> </w:t>
      </w:r>
      <w:r>
        <w:rPr>
          <w:b/>
        </w:rPr>
        <w:t xml:space="preserve">Ltd </w:t>
      </w:r>
      <w:r w:rsidRPr="00C96CEA">
        <w:rPr>
          <w:b/>
        </w:rPr>
        <w:t>bonds is not covered by the Financial Services Compensation Scheme.</w:t>
      </w:r>
      <w:r>
        <w:rPr>
          <w:b/>
        </w:rPr>
        <w:t xml:space="preserve"> </w:t>
      </w:r>
      <w:r w:rsidR="005E085F">
        <w:rPr>
          <w:b/>
        </w:rPr>
        <w:t>Linton Hydro</w:t>
      </w:r>
      <w:r w:rsidR="00C96CEA" w:rsidRPr="00C96CEA">
        <w:rPr>
          <w:b/>
        </w:rPr>
        <w:t xml:space="preserve"> </w:t>
      </w:r>
      <w:proofErr w:type="spellStart"/>
      <w:r w:rsidR="0076483B">
        <w:rPr>
          <w:b/>
        </w:rPr>
        <w:t>Ltd’s</w:t>
      </w:r>
      <w:proofErr w:type="spellEnd"/>
      <w:r w:rsidR="0076483B">
        <w:rPr>
          <w:b/>
        </w:rPr>
        <w:t xml:space="preserve"> </w:t>
      </w:r>
      <w:r w:rsidR="00C96CEA" w:rsidRPr="00C96CEA">
        <w:rPr>
          <w:b/>
        </w:rPr>
        <w:t xml:space="preserve">ability to pay the interest and repay the bonds is </w:t>
      </w:r>
      <w:r w:rsidR="005B1783">
        <w:rPr>
          <w:b/>
        </w:rPr>
        <w:t xml:space="preserve">not guaranteed and is </w:t>
      </w:r>
      <w:r w:rsidR="00C96CEA" w:rsidRPr="00C96CEA">
        <w:rPr>
          <w:b/>
        </w:rPr>
        <w:t>dependent on the success of its business model</w:t>
      </w:r>
      <w:r>
        <w:rPr>
          <w:b/>
        </w:rPr>
        <w:t xml:space="preserve">, in particular </w:t>
      </w:r>
      <w:r w:rsidR="0055131F">
        <w:rPr>
          <w:b/>
        </w:rPr>
        <w:t xml:space="preserve">the successful </w:t>
      </w:r>
      <w:r>
        <w:rPr>
          <w:b/>
        </w:rPr>
        <w:t xml:space="preserve">construction of the </w:t>
      </w:r>
      <w:r w:rsidR="0073360A">
        <w:rPr>
          <w:b/>
        </w:rPr>
        <w:t xml:space="preserve">new </w:t>
      </w:r>
      <w:r>
        <w:rPr>
          <w:b/>
        </w:rPr>
        <w:t xml:space="preserve">hydro scheme at </w:t>
      </w:r>
      <w:r w:rsidR="005E085F">
        <w:rPr>
          <w:b/>
        </w:rPr>
        <w:t>Linton Lock</w:t>
      </w:r>
      <w:r w:rsidR="009D4D39">
        <w:rPr>
          <w:b/>
        </w:rPr>
        <w:t xml:space="preserve"> and</w:t>
      </w:r>
      <w:r w:rsidR="009D4D39" w:rsidRPr="009D4D39">
        <w:rPr>
          <w:b/>
        </w:rPr>
        <w:t xml:space="preserve"> </w:t>
      </w:r>
      <w:r w:rsidR="009D4D39">
        <w:rPr>
          <w:b/>
        </w:rPr>
        <w:t xml:space="preserve">the continued success of the </w:t>
      </w:r>
      <w:r w:rsidR="009C3E45">
        <w:rPr>
          <w:b/>
        </w:rPr>
        <w:t>existing 100kW</w:t>
      </w:r>
      <w:r w:rsidR="009D4D39">
        <w:rPr>
          <w:b/>
        </w:rPr>
        <w:t xml:space="preserve"> hydro scheme</w:t>
      </w:r>
      <w:r>
        <w:rPr>
          <w:b/>
        </w:rPr>
        <w:t>.</w:t>
      </w:r>
      <w:r w:rsidR="0076483B">
        <w:rPr>
          <w:b/>
        </w:rPr>
        <w:t xml:space="preserve"> </w:t>
      </w:r>
      <w:r w:rsidR="005E085F">
        <w:rPr>
          <w:b/>
        </w:rPr>
        <w:t>Linton Hydro</w:t>
      </w:r>
      <w:r w:rsidR="00C96CEA" w:rsidRPr="00C96CEA">
        <w:rPr>
          <w:b/>
        </w:rPr>
        <w:t xml:space="preserve"> </w:t>
      </w:r>
      <w:r w:rsidR="0076483B">
        <w:rPr>
          <w:b/>
        </w:rPr>
        <w:t xml:space="preserve">Ltd </w:t>
      </w:r>
      <w:r w:rsidR="00C96CEA" w:rsidRPr="00C96CEA">
        <w:rPr>
          <w:b/>
        </w:rPr>
        <w:t xml:space="preserve">bonds are unquoted securities with fixed repayment dates and although the bonds </w:t>
      </w:r>
      <w:r w:rsidR="00803B82">
        <w:rPr>
          <w:b/>
        </w:rPr>
        <w:t>are</w:t>
      </w:r>
      <w:r w:rsidR="00C96CEA" w:rsidRPr="00C96CEA">
        <w:rPr>
          <w:b/>
        </w:rPr>
        <w:t xml:space="preserve"> transferable, investors should be aware that they may not be able to access their capital during the life of the bond. </w:t>
      </w:r>
    </w:p>
    <w:p w14:paraId="5EBD084D" w14:textId="77777777" w:rsidR="00EF6147" w:rsidRPr="000D4375" w:rsidRDefault="00EF6147" w:rsidP="00CD4C4E">
      <w:pPr>
        <w:shd w:val="clear" w:color="auto" w:fill="FFFFFF"/>
        <w:spacing w:before="100" w:beforeAutospacing="1" w:after="100" w:afterAutospacing="1" w:line="360" w:lineRule="auto"/>
        <w:jc w:val="both"/>
      </w:pPr>
      <w:r w:rsidRPr="000D4375">
        <w:rPr>
          <w:b/>
          <w:bCs/>
        </w:rPr>
        <w:t>ENDS-</w:t>
      </w:r>
    </w:p>
    <w:p w14:paraId="14F46AC3" w14:textId="77777777" w:rsidR="00EF6147" w:rsidRPr="000D4375" w:rsidRDefault="00EF6147" w:rsidP="00CD4C4E">
      <w:pPr>
        <w:shd w:val="clear" w:color="auto" w:fill="FFFFFF"/>
        <w:spacing w:line="360" w:lineRule="auto"/>
        <w:jc w:val="both"/>
      </w:pPr>
      <w:r w:rsidRPr="000D4375">
        <w:rPr>
          <w:b/>
          <w:bCs/>
        </w:rPr>
        <w:t> </w:t>
      </w:r>
    </w:p>
    <w:p w14:paraId="7FB066D2" w14:textId="77777777" w:rsidR="00EF6147" w:rsidRPr="000D4375" w:rsidRDefault="00EF6147" w:rsidP="00CD4C4E">
      <w:pPr>
        <w:shd w:val="clear" w:color="auto" w:fill="FFFFFF"/>
        <w:spacing w:line="360" w:lineRule="auto"/>
        <w:jc w:val="both"/>
        <w:rPr>
          <w:b/>
          <w:bCs/>
        </w:rPr>
      </w:pPr>
      <w:r w:rsidRPr="000D4375">
        <w:rPr>
          <w:b/>
          <w:bCs/>
        </w:rPr>
        <w:t>Notes to editors:</w:t>
      </w:r>
    </w:p>
    <w:p w14:paraId="2D657808" w14:textId="77777777" w:rsidR="00EF6147" w:rsidRPr="000D4375" w:rsidRDefault="00EF6147" w:rsidP="00CD4C4E">
      <w:pPr>
        <w:spacing w:line="360" w:lineRule="auto"/>
        <w:jc w:val="both"/>
        <w:rPr>
          <w:bCs/>
        </w:rPr>
      </w:pPr>
    </w:p>
    <w:p w14:paraId="28BA9A8F" w14:textId="1E85C119" w:rsidR="00EF6147" w:rsidRDefault="008D1FC9" w:rsidP="00CD4C4E">
      <w:pPr>
        <w:spacing w:line="360" w:lineRule="auto"/>
        <w:jc w:val="both"/>
      </w:pPr>
      <w:r>
        <w:t xml:space="preserve">For general enquiries, please contact Huw Thomas on 0117 980 9593 or </w:t>
      </w:r>
      <w:r w:rsidR="00CD4C4E">
        <w:t xml:space="preserve">investments@triodos.co.uk </w:t>
      </w:r>
      <w:r w:rsidR="00CD4C4E">
        <w:br/>
      </w:r>
      <w:r w:rsidR="00CD4C4E">
        <w:br/>
        <w:t>F</w:t>
      </w:r>
      <w:r>
        <w:t xml:space="preserve">or media enquiries </w:t>
      </w:r>
      <w:r w:rsidR="00EF6147" w:rsidRPr="000D4375">
        <w:t xml:space="preserve">please contact the </w:t>
      </w:r>
      <w:proofErr w:type="spellStart"/>
      <w:r w:rsidR="00EF6147" w:rsidRPr="000D4375">
        <w:t>Triodos</w:t>
      </w:r>
      <w:proofErr w:type="spellEnd"/>
      <w:r w:rsidR="00EF6147" w:rsidRPr="000D4375">
        <w:t xml:space="preserve"> Bank Communications team:</w:t>
      </w:r>
    </w:p>
    <w:p w14:paraId="27D049F1" w14:textId="77777777" w:rsidR="00CD4C4E" w:rsidRPr="000D4375" w:rsidRDefault="00CD4C4E" w:rsidP="00CD4C4E">
      <w:pPr>
        <w:spacing w:line="360" w:lineRule="auto"/>
        <w:jc w:val="both"/>
      </w:pPr>
    </w:p>
    <w:p w14:paraId="19C816A6" w14:textId="77777777" w:rsidR="00E329A6" w:rsidRDefault="00EF6147" w:rsidP="00CD4C4E">
      <w:pPr>
        <w:spacing w:line="360" w:lineRule="auto"/>
        <w:jc w:val="both"/>
      </w:pPr>
      <w:r w:rsidRPr="000D4375">
        <w:t xml:space="preserve">William Ferguson, T 0117 980 9770 or M 07899 965 640 </w:t>
      </w:r>
      <w:hyperlink r:id="rId8" w:history="1">
        <w:r w:rsidRPr="000D4375">
          <w:rPr>
            <w:rStyle w:val="Hyperlink"/>
          </w:rPr>
          <w:t>william.ferguson@triodos.co.uk</w:t>
        </w:r>
      </w:hyperlink>
      <w:r w:rsidRPr="000D4375">
        <w:t xml:space="preserve"> </w:t>
      </w:r>
    </w:p>
    <w:p w14:paraId="1A2C5045" w14:textId="77777777" w:rsidR="00CD4C4E" w:rsidRDefault="00CC379E" w:rsidP="00CD4C4E">
      <w:pPr>
        <w:spacing w:line="360" w:lineRule="auto"/>
        <w:jc w:val="both"/>
      </w:pPr>
      <w:r>
        <w:t>C</w:t>
      </w:r>
      <w:r w:rsidR="00E329A6">
        <w:t>hris</w:t>
      </w:r>
      <w:r w:rsidR="00CB34AF">
        <w:t xml:space="preserve"> Yong</w:t>
      </w:r>
      <w:r>
        <w:t xml:space="preserve">, T 0117 980 9721 </w:t>
      </w:r>
      <w:hyperlink r:id="rId9" w:history="1">
        <w:r w:rsidRPr="00D85B0E">
          <w:rPr>
            <w:rStyle w:val="Hyperlink"/>
            <w:rFonts w:cs="Arial"/>
          </w:rPr>
          <w:t>christopher.yong@triodos.co.uk</w:t>
        </w:r>
      </w:hyperlink>
      <w:r>
        <w:t xml:space="preserve">  </w:t>
      </w:r>
    </w:p>
    <w:p w14:paraId="6F6A0FC0" w14:textId="54359CE1" w:rsidR="00EF6147" w:rsidRPr="000D4375" w:rsidRDefault="00EF6147" w:rsidP="00CD4C4E">
      <w:pPr>
        <w:spacing w:line="360" w:lineRule="auto"/>
        <w:jc w:val="both"/>
        <w:rPr>
          <w:b/>
        </w:rPr>
      </w:pPr>
    </w:p>
    <w:p w14:paraId="52EB3D72" w14:textId="77777777" w:rsidR="00EF6147" w:rsidRDefault="00EF6147" w:rsidP="00CD4C4E">
      <w:pPr>
        <w:shd w:val="clear" w:color="auto" w:fill="FFFFFF"/>
        <w:spacing w:line="360" w:lineRule="auto"/>
        <w:jc w:val="both"/>
        <w:rPr>
          <w:b/>
        </w:rPr>
      </w:pPr>
      <w:r w:rsidRPr="00EF6147">
        <w:rPr>
          <w:b/>
        </w:rPr>
        <w:t xml:space="preserve">About </w:t>
      </w:r>
      <w:r w:rsidR="005540FC">
        <w:rPr>
          <w:b/>
        </w:rPr>
        <w:t>Linton Hydro Ltd</w:t>
      </w:r>
    </w:p>
    <w:p w14:paraId="25A132A1" w14:textId="77777777" w:rsidR="00EF6147" w:rsidRPr="00EF6147" w:rsidRDefault="00EF6147" w:rsidP="00CD4C4E">
      <w:pPr>
        <w:shd w:val="clear" w:color="auto" w:fill="FFFFFF"/>
        <w:spacing w:line="360" w:lineRule="auto"/>
        <w:jc w:val="both"/>
        <w:rPr>
          <w:b/>
        </w:rPr>
      </w:pPr>
    </w:p>
    <w:p w14:paraId="342019C3" w14:textId="4CD63071" w:rsidR="00EF6147" w:rsidRDefault="005540FC" w:rsidP="00CD4C4E">
      <w:pPr>
        <w:spacing w:line="360" w:lineRule="auto"/>
        <w:jc w:val="both"/>
      </w:pPr>
      <w:r>
        <w:t>Linton Hydro Ltd</w:t>
      </w:r>
      <w:r w:rsidR="00066BE3">
        <w:t xml:space="preserve"> </w:t>
      </w:r>
      <w:r w:rsidR="00EF6147" w:rsidRPr="006E31AC">
        <w:t xml:space="preserve">was established in </w:t>
      </w:r>
      <w:r w:rsidR="000728A4">
        <w:t>2016</w:t>
      </w:r>
      <w:r w:rsidR="00EF6147" w:rsidRPr="006E31AC">
        <w:t xml:space="preserve"> </w:t>
      </w:r>
      <w:r w:rsidR="000728A4">
        <w:t xml:space="preserve">to develop a new pre-accredited </w:t>
      </w:r>
      <w:r w:rsidR="00914ECE">
        <w:t>28</w:t>
      </w:r>
      <w:r>
        <w:t>0</w:t>
      </w:r>
      <w:r w:rsidR="000728A4">
        <w:t xml:space="preserve"> kW hydro power scheme at </w:t>
      </w:r>
      <w:r w:rsidR="0073360A">
        <w:t>Linton Lock</w:t>
      </w:r>
      <w:r w:rsidR="000728A4">
        <w:t xml:space="preserve"> </w:t>
      </w:r>
      <w:r w:rsidR="0073360A">
        <w:t xml:space="preserve">at </w:t>
      </w:r>
      <w:r w:rsidR="0073360A">
        <w:rPr>
          <w:lang w:eastAsia="nl-NL"/>
        </w:rPr>
        <w:t>Nun Monkton</w:t>
      </w:r>
      <w:r w:rsidR="0073360A">
        <w:t xml:space="preserve"> </w:t>
      </w:r>
      <w:r w:rsidR="000728A4">
        <w:t xml:space="preserve">on the river </w:t>
      </w:r>
      <w:r w:rsidR="009C3E45">
        <w:t xml:space="preserve">Ouse </w:t>
      </w:r>
      <w:r w:rsidR="000728A4">
        <w:t xml:space="preserve">in </w:t>
      </w:r>
      <w:r w:rsidR="00914ECE">
        <w:t xml:space="preserve">North </w:t>
      </w:r>
      <w:r>
        <w:t>Yorkshire</w:t>
      </w:r>
      <w:r w:rsidR="00914ECE">
        <w:t xml:space="preserve"> and to acquire an operational 100kW hydro scheme</w:t>
      </w:r>
      <w:r w:rsidR="000728A4">
        <w:t xml:space="preserve">. </w:t>
      </w:r>
      <w:r>
        <w:t>Linton Hydro Ltd</w:t>
      </w:r>
      <w:r w:rsidR="00EF6147">
        <w:t xml:space="preserve"> was founded</w:t>
      </w:r>
      <w:r w:rsidR="00EF6147" w:rsidRPr="006E31AC">
        <w:t xml:space="preserve"> by </w:t>
      </w:r>
      <w:r w:rsidR="00D740CC">
        <w:t>four</w:t>
      </w:r>
      <w:r w:rsidR="00D740CC" w:rsidRPr="006E31AC">
        <w:t xml:space="preserve"> </w:t>
      </w:r>
      <w:r w:rsidR="00EF6147">
        <w:t>directors who have significant experience</w:t>
      </w:r>
      <w:r w:rsidR="00EF6147" w:rsidRPr="006E31AC">
        <w:t xml:space="preserve"> in the development and construction of hydro power schemes</w:t>
      </w:r>
      <w:r w:rsidR="00EF6147">
        <w:t>,</w:t>
      </w:r>
      <w:r w:rsidR="00EF6147" w:rsidRPr="006E31AC">
        <w:t xml:space="preserve"> with complimentary backgrounds in </w:t>
      </w:r>
      <w:r w:rsidR="00D740CC">
        <w:t xml:space="preserve">civil </w:t>
      </w:r>
      <w:r w:rsidR="00EF6147" w:rsidRPr="006E31AC">
        <w:t xml:space="preserve">engineering and fisheries science and </w:t>
      </w:r>
      <w:r w:rsidR="00D740CC">
        <w:t xml:space="preserve">hydro </w:t>
      </w:r>
      <w:r w:rsidR="00EF6147" w:rsidRPr="006E31AC">
        <w:t>technology</w:t>
      </w:r>
      <w:r w:rsidR="00EF6147">
        <w:t xml:space="preserve">. </w:t>
      </w:r>
    </w:p>
    <w:p w14:paraId="4E892E6C" w14:textId="77777777" w:rsidR="00EF6147" w:rsidRPr="000D4375" w:rsidRDefault="00EF6147" w:rsidP="00CD4C4E">
      <w:pPr>
        <w:spacing w:before="100" w:beforeAutospacing="1" w:after="100" w:afterAutospacing="1" w:line="360" w:lineRule="auto"/>
        <w:jc w:val="both"/>
        <w:rPr>
          <w:rFonts w:eastAsia="Times New Roman"/>
        </w:rPr>
      </w:pPr>
      <w:r w:rsidRPr="000D4375">
        <w:rPr>
          <w:rFonts w:eastAsia="Times New Roman"/>
          <w:b/>
          <w:bCs/>
        </w:rPr>
        <w:t xml:space="preserve">About </w:t>
      </w:r>
      <w:proofErr w:type="spellStart"/>
      <w:r w:rsidRPr="000D4375">
        <w:rPr>
          <w:rFonts w:eastAsia="Times New Roman"/>
          <w:b/>
          <w:bCs/>
        </w:rPr>
        <w:t>Triodos</w:t>
      </w:r>
      <w:proofErr w:type="spellEnd"/>
      <w:r w:rsidRPr="000D4375">
        <w:rPr>
          <w:rFonts w:eastAsia="Times New Roman"/>
          <w:b/>
          <w:bCs/>
        </w:rPr>
        <w:t xml:space="preserve"> Corporate Finance </w:t>
      </w:r>
    </w:p>
    <w:p w14:paraId="7FC6C43D" w14:textId="77777777" w:rsidR="00EF6147" w:rsidRPr="000D4375" w:rsidRDefault="00EF6147" w:rsidP="00CD4C4E">
      <w:pPr>
        <w:spacing w:before="100" w:beforeAutospacing="1" w:after="100" w:afterAutospacing="1" w:line="360" w:lineRule="auto"/>
        <w:jc w:val="both"/>
        <w:rPr>
          <w:rFonts w:eastAsia="Times New Roman"/>
        </w:rPr>
      </w:pPr>
      <w:proofErr w:type="spellStart"/>
      <w:r w:rsidRPr="000D4375">
        <w:rPr>
          <w:rFonts w:eastAsia="Times New Roman"/>
        </w:rPr>
        <w:t>Triodos</w:t>
      </w:r>
      <w:proofErr w:type="spellEnd"/>
      <w:r w:rsidR="001A19A0">
        <w:rPr>
          <w:rFonts w:eastAsia="Times New Roman"/>
        </w:rPr>
        <w:t xml:space="preserve"> Bank</w:t>
      </w:r>
      <w:r w:rsidRPr="000D4375">
        <w:rPr>
          <w:rFonts w:eastAsia="Times New Roman"/>
        </w:rPr>
        <w:t xml:space="preserve"> is one of the world's leading sustainable banks. Its advisory arm, </w:t>
      </w:r>
      <w:proofErr w:type="spellStart"/>
      <w:r w:rsidRPr="000D4375">
        <w:rPr>
          <w:rFonts w:eastAsia="Times New Roman"/>
        </w:rPr>
        <w:t>Triodos</w:t>
      </w:r>
      <w:proofErr w:type="spellEnd"/>
      <w:r w:rsidRPr="000D4375">
        <w:rPr>
          <w:rFonts w:eastAsia="Times New Roman"/>
        </w:rPr>
        <w:t xml:space="preserve"> Corporate Finance, works exclusively with sustainable businesses and has a long track record of advising businesses on raising capital through private placements and retail offers. Over the past </w:t>
      </w:r>
      <w:r w:rsidR="001A19A0">
        <w:rPr>
          <w:rFonts w:eastAsia="Times New Roman"/>
        </w:rPr>
        <w:t>five</w:t>
      </w:r>
      <w:r w:rsidR="001A19A0" w:rsidRPr="000D4375">
        <w:rPr>
          <w:rFonts w:eastAsia="Times New Roman"/>
        </w:rPr>
        <w:t xml:space="preserve"> </w:t>
      </w:r>
      <w:r w:rsidRPr="000D4375">
        <w:rPr>
          <w:rFonts w:eastAsia="Times New Roman"/>
        </w:rPr>
        <w:t xml:space="preserve">years, </w:t>
      </w:r>
      <w:proofErr w:type="spellStart"/>
      <w:r w:rsidRPr="000D4375">
        <w:rPr>
          <w:rFonts w:eastAsia="Times New Roman"/>
        </w:rPr>
        <w:t>Triodos</w:t>
      </w:r>
      <w:proofErr w:type="spellEnd"/>
      <w:r w:rsidRPr="000D4375">
        <w:rPr>
          <w:rFonts w:eastAsia="Times New Roman"/>
        </w:rPr>
        <w:t xml:space="preserve"> Corporate Finance has raised over £</w:t>
      </w:r>
      <w:r w:rsidR="00D740CC">
        <w:rPr>
          <w:rFonts w:eastAsia="Times New Roman"/>
        </w:rPr>
        <w:t>7</w:t>
      </w:r>
      <w:r w:rsidR="005540FC">
        <w:rPr>
          <w:rFonts w:eastAsia="Times New Roman"/>
        </w:rPr>
        <w:t>5</w:t>
      </w:r>
      <w:r w:rsidR="00D740CC" w:rsidRPr="000D4375">
        <w:rPr>
          <w:rFonts w:eastAsia="Times New Roman"/>
        </w:rPr>
        <w:t xml:space="preserve"> </w:t>
      </w:r>
      <w:r w:rsidRPr="000D4375">
        <w:rPr>
          <w:rFonts w:eastAsia="Times New Roman"/>
        </w:rPr>
        <w:t xml:space="preserve">million for businesses within the sustainability sector with investments from institutions, charitable foundations, high net worth individuals and retail investors. </w:t>
      </w:r>
      <w:hyperlink r:id="rId10" w:history="1">
        <w:r w:rsidR="001A19A0" w:rsidRPr="00362E24">
          <w:rPr>
            <w:rStyle w:val="Hyperlink"/>
            <w:rFonts w:eastAsia="Times New Roman" w:cs="Arial"/>
          </w:rPr>
          <w:t>www.triodos.co.uk</w:t>
        </w:r>
      </w:hyperlink>
      <w:r w:rsidR="001A19A0">
        <w:rPr>
          <w:rFonts w:eastAsia="Times New Roman"/>
        </w:rPr>
        <w:t xml:space="preserve"> </w:t>
      </w:r>
      <w:r w:rsidRPr="000D4375">
        <w:rPr>
          <w:rFonts w:eastAsia="Times New Roman"/>
        </w:rPr>
        <w:t xml:space="preserve"> </w:t>
      </w:r>
    </w:p>
    <w:p w14:paraId="47E6E257" w14:textId="03C64EE3" w:rsidR="005B1783" w:rsidRPr="005B1783" w:rsidRDefault="005540FC" w:rsidP="00CD4C4E">
      <w:pPr>
        <w:spacing w:line="360" w:lineRule="auto"/>
        <w:jc w:val="both"/>
        <w:rPr>
          <w:rFonts w:asciiTheme="minorHAnsi" w:hAnsiTheme="minorHAnsi" w:cstheme="minorHAnsi"/>
        </w:rPr>
      </w:pPr>
      <w:proofErr w:type="spellStart"/>
      <w:r w:rsidRPr="004A5924">
        <w:rPr>
          <w:rFonts w:asciiTheme="minorHAnsi" w:hAnsiTheme="minorHAnsi" w:cstheme="minorHAnsi"/>
        </w:rPr>
        <w:t>Triodos</w:t>
      </w:r>
      <w:proofErr w:type="spellEnd"/>
      <w:r w:rsidRPr="004A5924">
        <w:rPr>
          <w:rFonts w:asciiTheme="minorHAnsi" w:hAnsiTheme="minorHAnsi" w:cstheme="minorHAnsi"/>
        </w:rPr>
        <w:t xml:space="preserve"> Bank Corporate Finance has published an offer document in cooperation with </w:t>
      </w:r>
      <w:r>
        <w:rPr>
          <w:rFonts w:asciiTheme="minorHAnsi" w:hAnsiTheme="minorHAnsi" w:cstheme="minorHAnsi"/>
        </w:rPr>
        <w:t>Linton Hydro Ltd</w:t>
      </w:r>
      <w:r w:rsidRPr="004A5924">
        <w:rPr>
          <w:rFonts w:asciiTheme="minorHAnsi" w:hAnsiTheme="minorHAnsi" w:cstheme="minorHAnsi"/>
        </w:rPr>
        <w:t xml:space="preserve"> dated </w:t>
      </w:r>
      <w:r>
        <w:rPr>
          <w:rFonts w:asciiTheme="minorHAnsi" w:hAnsiTheme="minorHAnsi" w:cstheme="minorHAnsi"/>
        </w:rPr>
        <w:t>May 2016</w:t>
      </w:r>
      <w:r w:rsidRPr="004A5924">
        <w:rPr>
          <w:rFonts w:asciiTheme="minorHAnsi" w:hAnsiTheme="minorHAnsi" w:cstheme="minorHAnsi"/>
        </w:rPr>
        <w:t xml:space="preserve">. Applications can only be made on the basis of, and subject to the terms and conditions and other, the information contained in the offer document and accompanying application pack. </w:t>
      </w:r>
      <w:r w:rsidR="005B1783" w:rsidRPr="005B1783">
        <w:rPr>
          <w:rFonts w:asciiTheme="minorHAnsi" w:hAnsiTheme="minorHAnsi" w:cstheme="minorHAnsi"/>
        </w:rPr>
        <w:t xml:space="preserve">Linton Hydro Limited is a company registered in England </w:t>
      </w:r>
      <w:r w:rsidR="005B1783" w:rsidRPr="00AC23FF">
        <w:rPr>
          <w:rFonts w:asciiTheme="minorHAnsi" w:hAnsiTheme="minorHAnsi" w:cstheme="minorHAnsi"/>
        </w:rPr>
        <w:t>(</w:t>
      </w:r>
      <w:r w:rsidR="00AC23FF" w:rsidRPr="00AC23FF">
        <w:rPr>
          <w:rFonts w:asciiTheme="minorHAnsi" w:hAnsiTheme="minorHAnsi" w:cstheme="minorHAnsi"/>
        </w:rPr>
        <w:t>10141737</w:t>
      </w:r>
      <w:r w:rsidR="005B1783" w:rsidRPr="00AC23FF">
        <w:rPr>
          <w:rFonts w:asciiTheme="minorHAnsi" w:hAnsiTheme="minorHAnsi" w:cstheme="minorHAnsi"/>
        </w:rPr>
        <w:t>).</w:t>
      </w:r>
      <w:r w:rsidR="005B1783" w:rsidRPr="005B1783">
        <w:rPr>
          <w:rFonts w:asciiTheme="minorHAnsi" w:hAnsiTheme="minorHAnsi" w:cstheme="minorHAnsi"/>
        </w:rPr>
        <w:t xml:space="preserve"> Registered address: </w:t>
      </w:r>
      <w:proofErr w:type="spellStart"/>
      <w:r w:rsidR="005B1783" w:rsidRPr="005B1783">
        <w:rPr>
          <w:rFonts w:asciiTheme="minorHAnsi" w:hAnsiTheme="minorHAnsi" w:cstheme="minorHAnsi"/>
        </w:rPr>
        <w:t>Woodwater</w:t>
      </w:r>
      <w:proofErr w:type="spellEnd"/>
      <w:r w:rsidR="005B1783" w:rsidRPr="005B1783">
        <w:rPr>
          <w:rFonts w:asciiTheme="minorHAnsi" w:hAnsiTheme="minorHAnsi" w:cstheme="minorHAnsi"/>
        </w:rPr>
        <w:t xml:space="preserve"> House, </w:t>
      </w:r>
      <w:proofErr w:type="spellStart"/>
      <w:r w:rsidR="005B1783" w:rsidRPr="005B1783">
        <w:rPr>
          <w:rFonts w:asciiTheme="minorHAnsi" w:hAnsiTheme="minorHAnsi" w:cstheme="minorHAnsi"/>
        </w:rPr>
        <w:t>Pynes</w:t>
      </w:r>
      <w:proofErr w:type="spellEnd"/>
      <w:r w:rsidR="005B1783" w:rsidRPr="005B1783">
        <w:rPr>
          <w:rFonts w:asciiTheme="minorHAnsi" w:hAnsiTheme="minorHAnsi" w:cstheme="minorHAnsi"/>
        </w:rPr>
        <w:t xml:space="preserve"> Hill, Exeter, United Kingdom, EX2 5WR</w:t>
      </w:r>
      <w:r w:rsidR="00AC23FF">
        <w:rPr>
          <w:rFonts w:asciiTheme="minorHAnsi" w:hAnsiTheme="minorHAnsi" w:cstheme="minorHAnsi"/>
        </w:rPr>
        <w:t>.</w:t>
      </w:r>
    </w:p>
    <w:p w14:paraId="0B192453" w14:textId="77777777" w:rsidR="005540FC" w:rsidRPr="004A5924" w:rsidRDefault="005540FC" w:rsidP="00CD4C4E">
      <w:pPr>
        <w:spacing w:line="360" w:lineRule="auto"/>
        <w:jc w:val="both"/>
        <w:rPr>
          <w:rFonts w:asciiTheme="minorHAnsi" w:hAnsiTheme="minorHAnsi" w:cstheme="minorHAnsi"/>
          <w:b/>
        </w:rPr>
      </w:pPr>
    </w:p>
    <w:p w14:paraId="5E934CD5" w14:textId="77777777" w:rsidR="005540FC" w:rsidRPr="004A5924" w:rsidRDefault="005540FC" w:rsidP="00CD4C4E">
      <w:pPr>
        <w:tabs>
          <w:tab w:val="left" w:pos="921"/>
        </w:tabs>
        <w:spacing w:line="360" w:lineRule="auto"/>
        <w:jc w:val="both"/>
        <w:rPr>
          <w:rFonts w:asciiTheme="minorHAnsi" w:hAnsiTheme="minorHAnsi" w:cstheme="minorHAnsi"/>
        </w:rPr>
      </w:pPr>
      <w:r w:rsidRPr="004A5924">
        <w:rPr>
          <w:rFonts w:asciiTheme="minorHAnsi" w:hAnsiTheme="minorHAnsi" w:cstheme="minorHAnsi"/>
        </w:rPr>
        <w:t xml:space="preserve">This financial promotion has been issued and approved by </w:t>
      </w:r>
      <w:proofErr w:type="spellStart"/>
      <w:r w:rsidRPr="004A5924">
        <w:rPr>
          <w:rFonts w:asciiTheme="minorHAnsi" w:hAnsiTheme="minorHAnsi" w:cstheme="minorHAnsi"/>
        </w:rPr>
        <w:t>Triodos</w:t>
      </w:r>
      <w:proofErr w:type="spellEnd"/>
      <w:r w:rsidRPr="004A5924">
        <w:rPr>
          <w:rFonts w:asciiTheme="minorHAnsi" w:hAnsiTheme="minorHAnsi" w:cstheme="minorHAnsi"/>
        </w:rPr>
        <w:t xml:space="preserve"> Bank NV, incorporated under the laws of the Netherlands with limited liability, registered in England and Wales with branch number BR3012, authorised by the Dutch Central Bank (DNB) and regulated in the UK by the Financial Conduct Authority (FCA) and Prudential Regulation Authority (PRA). Details about the extent of our regulation by the FCA and PRA are available from us on request. Registered office: </w:t>
      </w:r>
      <w:proofErr w:type="spellStart"/>
      <w:r w:rsidRPr="004A5924">
        <w:rPr>
          <w:rFonts w:asciiTheme="minorHAnsi" w:hAnsiTheme="minorHAnsi" w:cstheme="minorHAnsi"/>
        </w:rPr>
        <w:t>Triodos</w:t>
      </w:r>
      <w:proofErr w:type="spellEnd"/>
      <w:r w:rsidRPr="004A5924">
        <w:rPr>
          <w:rFonts w:asciiTheme="minorHAnsi" w:hAnsiTheme="minorHAnsi" w:cstheme="minorHAnsi"/>
        </w:rPr>
        <w:t xml:space="preserve"> Bank, Deanery Road, Bristol BS1 5AS.</w:t>
      </w:r>
    </w:p>
    <w:p w14:paraId="53F7688F" w14:textId="77777777" w:rsidR="001228ED" w:rsidRPr="001228ED" w:rsidRDefault="001228ED" w:rsidP="00CD4C4E">
      <w:pPr>
        <w:spacing w:line="360" w:lineRule="auto"/>
        <w:jc w:val="both"/>
        <w:rPr>
          <w:b/>
          <w:bCs/>
        </w:rPr>
      </w:pPr>
    </w:p>
    <w:sectPr w:rsidR="001228ED" w:rsidRPr="001228ED" w:rsidSect="00F932F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97EC2" w14:textId="77777777" w:rsidR="00F6016E" w:rsidRDefault="00F6016E" w:rsidP="000E432F">
      <w:r>
        <w:separator/>
      </w:r>
    </w:p>
  </w:endnote>
  <w:endnote w:type="continuationSeparator" w:id="0">
    <w:p w14:paraId="676158D1" w14:textId="77777777" w:rsidR="00F6016E" w:rsidRDefault="00F6016E" w:rsidP="000E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OYPWIO+Optima-Regular">
    <w:altName w:val="Optim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24420" w14:textId="77777777" w:rsidR="00F6016E" w:rsidRDefault="00F6016E" w:rsidP="000E432F">
      <w:r>
        <w:separator/>
      </w:r>
    </w:p>
  </w:footnote>
  <w:footnote w:type="continuationSeparator" w:id="0">
    <w:p w14:paraId="62CEE620" w14:textId="77777777" w:rsidR="00F6016E" w:rsidRDefault="00F6016E" w:rsidP="000E432F">
      <w:r>
        <w:continuationSeparator/>
      </w:r>
    </w:p>
  </w:footnote>
  <w:footnote w:id="1">
    <w:p w14:paraId="6B8C9049" w14:textId="4B732A44" w:rsidR="005B1783" w:rsidRDefault="005B1783">
      <w:pPr>
        <w:pStyle w:val="FootnoteText"/>
      </w:pPr>
      <w:r>
        <w:rPr>
          <w:rStyle w:val="FootnoteReference"/>
        </w:rPr>
        <w:footnoteRef/>
      </w:r>
      <w:r>
        <w:t xml:space="preserve"> Resident at a postcode which is within </w:t>
      </w:r>
      <w:r w:rsidR="00AC23FF">
        <w:t>15</w:t>
      </w:r>
      <w:r>
        <w:t xml:space="preserve"> miles of </w:t>
      </w:r>
      <w:r w:rsidR="00AC23FF">
        <w:t>Linton on Ouse</w:t>
      </w:r>
    </w:p>
  </w:footnote>
  <w:footnote w:id="2">
    <w:p w14:paraId="5E7B509C" w14:textId="26C60FA4" w:rsidR="00CC379E" w:rsidRPr="005B1783" w:rsidRDefault="005B1783">
      <w:pPr>
        <w:pStyle w:val="FootnoteText"/>
      </w:pPr>
      <w:r w:rsidRPr="00CD4C4E">
        <w:rPr>
          <w:rFonts w:cs="OYPWIO+Optima-Regular"/>
          <w:color w:val="000000"/>
          <w:vertAlign w:val="superscript"/>
        </w:rPr>
        <w:t xml:space="preserve">2  </w:t>
      </w:r>
      <w:r w:rsidR="00DD5E69" w:rsidRPr="00CD4C4E">
        <w:rPr>
          <w:rFonts w:cs="OYPWIO+Optima-Regular"/>
          <w:color w:val="000000"/>
        </w:rPr>
        <w:t>Estimate based on the most recent statistics from the DECC showing that annual UK average domestic household consumption is 4,115 kWh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60CA1"/>
    <w:multiLevelType w:val="hybridMultilevel"/>
    <w:tmpl w:val="730C2B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52E15"/>
    <w:multiLevelType w:val="hybridMultilevel"/>
    <w:tmpl w:val="54A81CD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2F"/>
    <w:rsid w:val="000041D6"/>
    <w:rsid w:val="00011E45"/>
    <w:rsid w:val="000369E8"/>
    <w:rsid w:val="0005433B"/>
    <w:rsid w:val="00055DBD"/>
    <w:rsid w:val="00066BE3"/>
    <w:rsid w:val="000728A4"/>
    <w:rsid w:val="00095BF4"/>
    <w:rsid w:val="000B3915"/>
    <w:rsid w:val="000C46FE"/>
    <w:rsid w:val="000C5D1A"/>
    <w:rsid w:val="000E00BB"/>
    <w:rsid w:val="000E432F"/>
    <w:rsid w:val="000F2A77"/>
    <w:rsid w:val="001228ED"/>
    <w:rsid w:val="001478F1"/>
    <w:rsid w:val="001A13F4"/>
    <w:rsid w:val="001A19A0"/>
    <w:rsid w:val="001B3AC6"/>
    <w:rsid w:val="001B7095"/>
    <w:rsid w:val="001C424B"/>
    <w:rsid w:val="001F600E"/>
    <w:rsid w:val="00205896"/>
    <w:rsid w:val="00235D33"/>
    <w:rsid w:val="00262922"/>
    <w:rsid w:val="002850AA"/>
    <w:rsid w:val="002A2860"/>
    <w:rsid w:val="002A6B9F"/>
    <w:rsid w:val="002B584A"/>
    <w:rsid w:val="002F45FC"/>
    <w:rsid w:val="003132A8"/>
    <w:rsid w:val="0033144F"/>
    <w:rsid w:val="00337BE0"/>
    <w:rsid w:val="00345C99"/>
    <w:rsid w:val="00375DDC"/>
    <w:rsid w:val="003850A3"/>
    <w:rsid w:val="003A27BB"/>
    <w:rsid w:val="003B06A6"/>
    <w:rsid w:val="003D0761"/>
    <w:rsid w:val="003D5A5F"/>
    <w:rsid w:val="003E7CD2"/>
    <w:rsid w:val="004374D1"/>
    <w:rsid w:val="00467C92"/>
    <w:rsid w:val="004763FC"/>
    <w:rsid w:val="004A5B31"/>
    <w:rsid w:val="004C132A"/>
    <w:rsid w:val="004D03C7"/>
    <w:rsid w:val="004E2B11"/>
    <w:rsid w:val="0052628B"/>
    <w:rsid w:val="0054422A"/>
    <w:rsid w:val="0055131F"/>
    <w:rsid w:val="005540FC"/>
    <w:rsid w:val="00567FDC"/>
    <w:rsid w:val="00597C62"/>
    <w:rsid w:val="005B1783"/>
    <w:rsid w:val="005C4375"/>
    <w:rsid w:val="005E085F"/>
    <w:rsid w:val="005F1544"/>
    <w:rsid w:val="005F65AE"/>
    <w:rsid w:val="00640FD3"/>
    <w:rsid w:val="00647BB9"/>
    <w:rsid w:val="00696AD0"/>
    <w:rsid w:val="007031D5"/>
    <w:rsid w:val="00724B34"/>
    <w:rsid w:val="0073360A"/>
    <w:rsid w:val="00737F82"/>
    <w:rsid w:val="00763515"/>
    <w:rsid w:val="0076483B"/>
    <w:rsid w:val="007D385F"/>
    <w:rsid w:val="007D52DD"/>
    <w:rsid w:val="007E70B2"/>
    <w:rsid w:val="007F522D"/>
    <w:rsid w:val="00803B82"/>
    <w:rsid w:val="00835DE3"/>
    <w:rsid w:val="008370D1"/>
    <w:rsid w:val="0085747A"/>
    <w:rsid w:val="00874EB0"/>
    <w:rsid w:val="00876630"/>
    <w:rsid w:val="00876B03"/>
    <w:rsid w:val="00885478"/>
    <w:rsid w:val="008C3D04"/>
    <w:rsid w:val="008D1FC9"/>
    <w:rsid w:val="008E40E6"/>
    <w:rsid w:val="008F4D38"/>
    <w:rsid w:val="00914ECE"/>
    <w:rsid w:val="00936A9C"/>
    <w:rsid w:val="0099533F"/>
    <w:rsid w:val="00997103"/>
    <w:rsid w:val="009C182A"/>
    <w:rsid w:val="009C3E45"/>
    <w:rsid w:val="009D29FE"/>
    <w:rsid w:val="009D4D39"/>
    <w:rsid w:val="00A32EFB"/>
    <w:rsid w:val="00A43A4D"/>
    <w:rsid w:val="00A44A1F"/>
    <w:rsid w:val="00A615AA"/>
    <w:rsid w:val="00A61FE0"/>
    <w:rsid w:val="00A64870"/>
    <w:rsid w:val="00A6759B"/>
    <w:rsid w:val="00A7054C"/>
    <w:rsid w:val="00AA1660"/>
    <w:rsid w:val="00AC23FF"/>
    <w:rsid w:val="00AF782A"/>
    <w:rsid w:val="00B03A01"/>
    <w:rsid w:val="00B06E9E"/>
    <w:rsid w:val="00B22CFE"/>
    <w:rsid w:val="00B36D69"/>
    <w:rsid w:val="00B41C64"/>
    <w:rsid w:val="00B54CE6"/>
    <w:rsid w:val="00B639B2"/>
    <w:rsid w:val="00B64BAC"/>
    <w:rsid w:val="00BA1247"/>
    <w:rsid w:val="00BB2ABA"/>
    <w:rsid w:val="00BC6138"/>
    <w:rsid w:val="00BE46D4"/>
    <w:rsid w:val="00BE50FB"/>
    <w:rsid w:val="00C0048B"/>
    <w:rsid w:val="00C12B0A"/>
    <w:rsid w:val="00C2416C"/>
    <w:rsid w:val="00C473A1"/>
    <w:rsid w:val="00C96CEA"/>
    <w:rsid w:val="00CB34AF"/>
    <w:rsid w:val="00CB3525"/>
    <w:rsid w:val="00CC379E"/>
    <w:rsid w:val="00CD3975"/>
    <w:rsid w:val="00CD4C4E"/>
    <w:rsid w:val="00CD5927"/>
    <w:rsid w:val="00CD5DC0"/>
    <w:rsid w:val="00CF2E9D"/>
    <w:rsid w:val="00D024C9"/>
    <w:rsid w:val="00D740CC"/>
    <w:rsid w:val="00D93FD6"/>
    <w:rsid w:val="00DB1F89"/>
    <w:rsid w:val="00DC023A"/>
    <w:rsid w:val="00DD5E69"/>
    <w:rsid w:val="00DD6118"/>
    <w:rsid w:val="00DE18C8"/>
    <w:rsid w:val="00E076B9"/>
    <w:rsid w:val="00E17649"/>
    <w:rsid w:val="00E329A6"/>
    <w:rsid w:val="00E3352F"/>
    <w:rsid w:val="00E3505D"/>
    <w:rsid w:val="00E51C89"/>
    <w:rsid w:val="00E66A84"/>
    <w:rsid w:val="00E80C00"/>
    <w:rsid w:val="00E81175"/>
    <w:rsid w:val="00EA03F1"/>
    <w:rsid w:val="00ED05BF"/>
    <w:rsid w:val="00EF6147"/>
    <w:rsid w:val="00EF78D1"/>
    <w:rsid w:val="00F420E7"/>
    <w:rsid w:val="00F43302"/>
    <w:rsid w:val="00F47823"/>
    <w:rsid w:val="00F6016E"/>
    <w:rsid w:val="00F6301A"/>
    <w:rsid w:val="00F72FA8"/>
    <w:rsid w:val="00F73EEE"/>
    <w:rsid w:val="00F932FC"/>
    <w:rsid w:val="00FA7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A75C8"/>
  <w15:docId w15:val="{B4DDCE53-CD83-4128-A9B2-ED26FC32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32F"/>
    <w:rPr>
      <w:rFonts w:eastAsiaTheme="minorHAnsi"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iNormal">
    <w:name w:val="TriNormal"/>
    <w:basedOn w:val="Normal"/>
    <w:rsid w:val="00936A9C"/>
    <w:rPr>
      <w:sz w:val="22"/>
    </w:rPr>
  </w:style>
  <w:style w:type="paragraph" w:customStyle="1" w:styleId="TriBody">
    <w:name w:val="TriBody"/>
    <w:basedOn w:val="Normal"/>
    <w:rsid w:val="00936A9C"/>
    <w:rPr>
      <w:sz w:val="22"/>
    </w:rPr>
  </w:style>
  <w:style w:type="paragraph" w:customStyle="1" w:styleId="TriTitle">
    <w:name w:val="TriTitle"/>
    <w:basedOn w:val="Normal"/>
    <w:next w:val="TriNormal"/>
    <w:rsid w:val="00936A9C"/>
    <w:rPr>
      <w:b/>
      <w:sz w:val="36"/>
    </w:rPr>
  </w:style>
  <w:style w:type="paragraph" w:customStyle="1" w:styleId="TriSubTitle">
    <w:name w:val="TriSubTitle"/>
    <w:basedOn w:val="Normal"/>
    <w:next w:val="TriNormal"/>
    <w:rsid w:val="00936A9C"/>
    <w:rPr>
      <w:i/>
      <w:sz w:val="22"/>
    </w:rPr>
  </w:style>
  <w:style w:type="paragraph" w:customStyle="1" w:styleId="TriHeading1">
    <w:name w:val="TriHeading1"/>
    <w:basedOn w:val="Normal"/>
    <w:next w:val="TriNormal"/>
    <w:rsid w:val="00936A9C"/>
    <w:rPr>
      <w:caps/>
      <w:sz w:val="22"/>
    </w:rPr>
  </w:style>
  <w:style w:type="paragraph" w:customStyle="1" w:styleId="TriHeading2">
    <w:name w:val="TriHeading2"/>
    <w:basedOn w:val="Normal"/>
    <w:next w:val="TriNormal"/>
    <w:rsid w:val="00936A9C"/>
    <w:rPr>
      <w:b/>
      <w:sz w:val="22"/>
    </w:rPr>
  </w:style>
  <w:style w:type="paragraph" w:styleId="ListParagraph">
    <w:name w:val="List Paragraph"/>
    <w:basedOn w:val="Normal"/>
    <w:uiPriority w:val="34"/>
    <w:qFormat/>
    <w:rsid w:val="000E432F"/>
    <w:pPr>
      <w:spacing w:after="200" w:line="276" w:lineRule="auto"/>
      <w:ind w:left="720"/>
      <w:contextualSpacing/>
    </w:pPr>
    <w:rPr>
      <w:rFonts w:ascii="Calibri" w:eastAsia="Calibri" w:hAnsi="Calibri" w:cs="Times New Roman"/>
      <w:sz w:val="22"/>
      <w:szCs w:val="22"/>
      <w:lang w:eastAsia="en-US"/>
    </w:rPr>
  </w:style>
  <w:style w:type="paragraph" w:styleId="FootnoteText">
    <w:name w:val="footnote text"/>
    <w:basedOn w:val="Normal"/>
    <w:link w:val="FootnoteTextChar"/>
    <w:uiPriority w:val="99"/>
    <w:semiHidden/>
    <w:unhideWhenUsed/>
    <w:rsid w:val="000E432F"/>
    <w:pPr>
      <w:spacing w:after="200" w:line="276" w:lineRule="auto"/>
    </w:pPr>
    <w:rPr>
      <w:rFonts w:ascii="Calibri" w:eastAsia="Calibri" w:hAnsi="Calibri" w:cs="Times New Roman"/>
      <w:lang w:eastAsia="en-US"/>
    </w:rPr>
  </w:style>
  <w:style w:type="character" w:customStyle="1" w:styleId="FootnoteTextChar">
    <w:name w:val="Footnote Text Char"/>
    <w:basedOn w:val="DefaultParagraphFont"/>
    <w:link w:val="FootnoteText"/>
    <w:uiPriority w:val="99"/>
    <w:semiHidden/>
    <w:rsid w:val="000E432F"/>
    <w:rPr>
      <w:rFonts w:ascii="Calibri" w:eastAsia="Calibri" w:hAnsi="Calibri"/>
      <w:lang w:val="en-GB" w:eastAsia="en-US"/>
    </w:rPr>
  </w:style>
  <w:style w:type="character" w:styleId="FootnoteReference">
    <w:name w:val="footnote reference"/>
    <w:basedOn w:val="DefaultParagraphFont"/>
    <w:uiPriority w:val="99"/>
    <w:semiHidden/>
    <w:unhideWhenUsed/>
    <w:rsid w:val="000E432F"/>
    <w:rPr>
      <w:vertAlign w:val="superscript"/>
    </w:rPr>
  </w:style>
  <w:style w:type="character" w:styleId="Hyperlink">
    <w:name w:val="Hyperlink"/>
    <w:basedOn w:val="DefaultParagraphFont"/>
    <w:uiPriority w:val="99"/>
    <w:rsid w:val="00EF6147"/>
    <w:rPr>
      <w:rFonts w:cs="Times New Roman"/>
      <w:color w:val="808080"/>
      <w:u w:val="single"/>
    </w:rPr>
  </w:style>
  <w:style w:type="paragraph" w:styleId="BalloonText">
    <w:name w:val="Balloon Text"/>
    <w:basedOn w:val="Normal"/>
    <w:link w:val="BalloonTextChar"/>
    <w:uiPriority w:val="99"/>
    <w:semiHidden/>
    <w:unhideWhenUsed/>
    <w:rsid w:val="00CD5DC0"/>
    <w:rPr>
      <w:rFonts w:ascii="Tahoma" w:hAnsi="Tahoma" w:cs="Tahoma"/>
      <w:sz w:val="16"/>
      <w:szCs w:val="16"/>
    </w:rPr>
  </w:style>
  <w:style w:type="character" w:customStyle="1" w:styleId="BalloonTextChar">
    <w:name w:val="Balloon Text Char"/>
    <w:basedOn w:val="DefaultParagraphFont"/>
    <w:link w:val="BalloonText"/>
    <w:uiPriority w:val="99"/>
    <w:semiHidden/>
    <w:rsid w:val="00CD5DC0"/>
    <w:rPr>
      <w:rFonts w:ascii="Tahoma" w:eastAsiaTheme="minorHAnsi" w:hAnsi="Tahoma" w:cs="Tahoma"/>
      <w:sz w:val="16"/>
      <w:szCs w:val="16"/>
      <w:lang w:val="en-GB" w:eastAsia="en-GB"/>
    </w:rPr>
  </w:style>
  <w:style w:type="paragraph" w:styleId="Header">
    <w:name w:val="header"/>
    <w:basedOn w:val="Normal"/>
    <w:link w:val="HeaderChar"/>
    <w:uiPriority w:val="99"/>
    <w:semiHidden/>
    <w:unhideWhenUsed/>
    <w:rsid w:val="00BC6138"/>
    <w:pPr>
      <w:tabs>
        <w:tab w:val="center" w:pos="4513"/>
        <w:tab w:val="right" w:pos="9026"/>
      </w:tabs>
    </w:pPr>
  </w:style>
  <w:style w:type="character" w:customStyle="1" w:styleId="HeaderChar">
    <w:name w:val="Header Char"/>
    <w:basedOn w:val="DefaultParagraphFont"/>
    <w:link w:val="Header"/>
    <w:uiPriority w:val="99"/>
    <w:semiHidden/>
    <w:rsid w:val="00BC6138"/>
    <w:rPr>
      <w:rFonts w:eastAsiaTheme="minorHAnsi" w:cs="Arial"/>
      <w:lang w:val="en-GB" w:eastAsia="en-GB"/>
    </w:rPr>
  </w:style>
  <w:style w:type="paragraph" w:styleId="Footer">
    <w:name w:val="footer"/>
    <w:basedOn w:val="Normal"/>
    <w:link w:val="FooterChar"/>
    <w:uiPriority w:val="99"/>
    <w:unhideWhenUsed/>
    <w:rsid w:val="00BC6138"/>
    <w:pPr>
      <w:tabs>
        <w:tab w:val="center" w:pos="4513"/>
        <w:tab w:val="right" w:pos="9026"/>
      </w:tabs>
    </w:pPr>
  </w:style>
  <w:style w:type="character" w:customStyle="1" w:styleId="FooterChar">
    <w:name w:val="Footer Char"/>
    <w:basedOn w:val="DefaultParagraphFont"/>
    <w:link w:val="Footer"/>
    <w:uiPriority w:val="99"/>
    <w:rsid w:val="00BC6138"/>
    <w:rPr>
      <w:rFonts w:eastAsiaTheme="minorHAnsi" w:cs="Arial"/>
      <w:lang w:val="en-GB" w:eastAsia="en-GB"/>
    </w:rPr>
  </w:style>
  <w:style w:type="character" w:styleId="CommentReference">
    <w:name w:val="annotation reference"/>
    <w:basedOn w:val="DefaultParagraphFont"/>
    <w:uiPriority w:val="99"/>
    <w:semiHidden/>
    <w:unhideWhenUsed/>
    <w:rsid w:val="002850AA"/>
    <w:rPr>
      <w:sz w:val="16"/>
      <w:szCs w:val="16"/>
    </w:rPr>
  </w:style>
  <w:style w:type="paragraph" w:styleId="CommentText">
    <w:name w:val="annotation text"/>
    <w:basedOn w:val="Normal"/>
    <w:link w:val="CommentTextChar"/>
    <w:uiPriority w:val="99"/>
    <w:semiHidden/>
    <w:unhideWhenUsed/>
    <w:rsid w:val="002850AA"/>
  </w:style>
  <w:style w:type="character" w:customStyle="1" w:styleId="CommentTextChar">
    <w:name w:val="Comment Text Char"/>
    <w:basedOn w:val="DefaultParagraphFont"/>
    <w:link w:val="CommentText"/>
    <w:uiPriority w:val="99"/>
    <w:semiHidden/>
    <w:rsid w:val="002850AA"/>
    <w:rPr>
      <w:rFonts w:eastAsiaTheme="minorHAnsi" w:cs="Arial"/>
      <w:lang w:val="en-GB" w:eastAsia="en-GB"/>
    </w:rPr>
  </w:style>
  <w:style w:type="paragraph" w:styleId="CommentSubject">
    <w:name w:val="annotation subject"/>
    <w:basedOn w:val="CommentText"/>
    <w:next w:val="CommentText"/>
    <w:link w:val="CommentSubjectChar"/>
    <w:uiPriority w:val="99"/>
    <w:semiHidden/>
    <w:unhideWhenUsed/>
    <w:rsid w:val="002850AA"/>
    <w:rPr>
      <w:b/>
      <w:bCs/>
    </w:rPr>
  </w:style>
  <w:style w:type="character" w:customStyle="1" w:styleId="CommentSubjectChar">
    <w:name w:val="Comment Subject Char"/>
    <w:basedOn w:val="CommentTextChar"/>
    <w:link w:val="CommentSubject"/>
    <w:uiPriority w:val="99"/>
    <w:semiHidden/>
    <w:rsid w:val="002850AA"/>
    <w:rPr>
      <w:rFonts w:eastAsiaTheme="minorHAnsi" w:cs="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lliam.ferguson@triodo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riodos.co.uk" TargetMode="External"/><Relationship Id="rId4" Type="http://schemas.openxmlformats.org/officeDocument/2006/relationships/settings" Target="settings.xml"/><Relationship Id="rId9" Type="http://schemas.openxmlformats.org/officeDocument/2006/relationships/hyperlink" Target="mailto:christopher.yong@triodos.co.uk" TargetMode="External"/></Relationships>
</file>

<file path=word/theme/theme1.xml><?xml version="1.0" encoding="utf-8"?>
<a:theme xmlns:a="http://schemas.openxmlformats.org/drawingml/2006/main" name="Office Theme">
  <a:themeElements>
    <a:clrScheme name="1 Triodos Screen - Green">
      <a:dk1>
        <a:srgbClr val="000000"/>
      </a:dk1>
      <a:lt1>
        <a:srgbClr val="FFFFFF"/>
      </a:lt1>
      <a:dk2>
        <a:srgbClr val="2C7065"/>
      </a:dk2>
      <a:lt2>
        <a:srgbClr val="E1F4FD"/>
      </a:lt2>
      <a:accent1>
        <a:srgbClr val="56924C"/>
      </a:accent1>
      <a:accent2>
        <a:srgbClr val="CFDD45"/>
      </a:accent2>
      <a:accent3>
        <a:srgbClr val="2DBBAA"/>
      </a:accent3>
      <a:accent4>
        <a:srgbClr val="80A84B"/>
      </a:accent4>
      <a:accent5>
        <a:srgbClr val="F5E34A"/>
      </a:accent5>
      <a:accent6>
        <a:srgbClr val="67BEEB"/>
      </a:accent6>
      <a:hlink>
        <a:srgbClr val="808080"/>
      </a:hlink>
      <a:folHlink>
        <a:srgbClr val="000000"/>
      </a:folHlink>
    </a:clrScheme>
    <a:fontScheme name="Triodo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BBA34-4444-469E-81F3-51E1E0C7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C6BA2473.dotm</Template>
  <TotalTime>14</TotalTime>
  <Pages>4</Pages>
  <Words>1015</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Triodos Bank</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fholst</dc:creator>
  <cp:lastModifiedBy>Whitni Thomas</cp:lastModifiedBy>
  <cp:revision>5</cp:revision>
  <cp:lastPrinted>2016-05-05T17:11:00Z</cp:lastPrinted>
  <dcterms:created xsi:type="dcterms:W3CDTF">2016-05-05T17:07:00Z</dcterms:created>
  <dcterms:modified xsi:type="dcterms:W3CDTF">2016-05-05T17:30:00Z</dcterms:modified>
</cp:coreProperties>
</file>